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9287"/>
      </w:tblGrid>
      <w:tr w:rsidR="00E02916" w14:paraId="0C44FAD0" w14:textId="77777777" w:rsidTr="00ED668D">
        <w:tc>
          <w:tcPr>
            <w:tcW w:w="9287" w:type="dxa"/>
          </w:tcPr>
          <w:p w14:paraId="2FCAA5BC" w14:textId="1C4E33B4" w:rsidR="00DB565E" w:rsidRPr="00135A15" w:rsidRDefault="00120E03" w:rsidP="00120E03">
            <w:pPr>
              <w:tabs>
                <w:tab w:val="left" w:pos="1545"/>
                <w:tab w:val="center" w:pos="4535"/>
              </w:tabs>
              <w:spacing w:after="0" w:line="240" w:lineRule="auto"/>
            </w:pPr>
            <w:r>
              <w:tab/>
            </w:r>
            <w:r>
              <w:tab/>
            </w:r>
            <w:r w:rsidR="00000000" w:rsidRPr="00135A15">
              <w:rPr>
                <w:noProof/>
                <w:sz w:val="36"/>
                <w:szCs w:val="36"/>
                <w:lang w:eastAsia="lv-LV"/>
              </w:rPr>
              <w:drawing>
                <wp:inline distT="0" distB="0" distL="0" distR="0" wp14:anchorId="36F392DD" wp14:editId="3955F35D">
                  <wp:extent cx="518160" cy="762000"/>
                  <wp:effectExtent l="0" t="0" r="0" b="0"/>
                  <wp:docPr id="1"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999502" name="Picture 2" descr="gerbonis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8160" cy="762000"/>
                          </a:xfrm>
                          <a:prstGeom prst="rect">
                            <a:avLst/>
                          </a:prstGeom>
                          <a:noFill/>
                          <a:ln>
                            <a:noFill/>
                          </a:ln>
                        </pic:spPr>
                      </pic:pic>
                    </a:graphicData>
                  </a:graphic>
                </wp:inline>
              </w:drawing>
            </w:r>
          </w:p>
        </w:tc>
      </w:tr>
      <w:tr w:rsidR="00E02916" w14:paraId="1006B300" w14:textId="77777777" w:rsidTr="00ED668D">
        <w:tc>
          <w:tcPr>
            <w:tcW w:w="9287" w:type="dxa"/>
            <w:tcBorders>
              <w:bottom w:val="single" w:sz="4" w:space="0" w:color="auto"/>
            </w:tcBorders>
          </w:tcPr>
          <w:p w14:paraId="4D56A50D" w14:textId="77777777" w:rsidR="00DB565E" w:rsidRPr="00135A15" w:rsidRDefault="00000000" w:rsidP="005A12CE">
            <w:pPr>
              <w:spacing w:after="0" w:line="240" w:lineRule="auto"/>
              <w:jc w:val="center"/>
            </w:pPr>
            <w:r w:rsidRPr="00135A15">
              <w:rPr>
                <w:sz w:val="28"/>
                <w:szCs w:val="28"/>
              </w:rPr>
              <w:t>Dienvidkurzemes novada pašvaldība</w:t>
            </w:r>
          </w:p>
        </w:tc>
      </w:tr>
      <w:tr w:rsidR="00E02916" w14:paraId="66BA605A" w14:textId="77777777" w:rsidTr="00ED668D">
        <w:tc>
          <w:tcPr>
            <w:tcW w:w="9287" w:type="dxa"/>
            <w:tcBorders>
              <w:top w:val="single" w:sz="4" w:space="0" w:color="auto"/>
            </w:tcBorders>
          </w:tcPr>
          <w:p w14:paraId="6C0DC138" w14:textId="77777777" w:rsidR="00DB565E" w:rsidRPr="001B4F9E" w:rsidRDefault="00000000" w:rsidP="005A12CE">
            <w:pPr>
              <w:spacing w:after="0" w:line="240" w:lineRule="auto"/>
              <w:jc w:val="center"/>
              <w:rPr>
                <w:sz w:val="22"/>
                <w:szCs w:val="22"/>
              </w:rPr>
            </w:pPr>
            <w:r w:rsidRPr="001B4F9E">
              <w:rPr>
                <w:sz w:val="22"/>
                <w:szCs w:val="22"/>
              </w:rPr>
              <w:t>Lielā iela 76, Grobiņa, Dienvidkurzemes novads, LV-3430, reģistrācijas Nr. 90000058625,</w:t>
            </w:r>
            <w:r w:rsidR="001B4F9E" w:rsidRPr="001B4F9E">
              <w:rPr>
                <w:sz w:val="22"/>
                <w:szCs w:val="22"/>
              </w:rPr>
              <w:t xml:space="preserve"> </w:t>
            </w:r>
            <w:r w:rsidRPr="001B4F9E">
              <w:rPr>
                <w:sz w:val="22"/>
                <w:szCs w:val="22"/>
              </w:rPr>
              <w:t>tālr. 63490458, e-pasts pasts@dkn.lv, www.dkn.lv</w:t>
            </w:r>
          </w:p>
        </w:tc>
      </w:tr>
    </w:tbl>
    <w:p w14:paraId="170F42D3" w14:textId="77777777" w:rsidR="005A12CE" w:rsidRDefault="005A12CE" w:rsidP="005A12CE">
      <w:pPr>
        <w:spacing w:after="0" w:line="240" w:lineRule="auto"/>
        <w:jc w:val="right"/>
        <w:rPr>
          <w:rFonts w:eastAsia="Calibri"/>
          <w:b/>
          <w:bCs/>
          <w:iCs/>
          <w:lang w:eastAsia="lv-LV"/>
        </w:rPr>
      </w:pPr>
    </w:p>
    <w:p w14:paraId="28D85CE5" w14:textId="7D4062E9" w:rsidR="005429AF" w:rsidRPr="005429AF" w:rsidRDefault="005429AF" w:rsidP="005429AF">
      <w:pPr>
        <w:spacing w:after="0" w:line="240" w:lineRule="auto"/>
        <w:jc w:val="right"/>
        <w:rPr>
          <w:b/>
          <w:bCs/>
          <w:color w:val="000000" w:themeColor="text1"/>
          <w:sz w:val="28"/>
          <w:szCs w:val="28"/>
          <w:shd w:val="clear" w:color="auto" w:fill="FFFFFF"/>
        </w:rPr>
      </w:pPr>
      <w:r w:rsidRPr="005429AF">
        <w:rPr>
          <w:b/>
          <w:bCs/>
          <w:color w:val="000000" w:themeColor="text1"/>
          <w:sz w:val="20"/>
          <w:szCs w:val="20"/>
          <w:shd w:val="clear" w:color="auto" w:fill="FFFFFF"/>
        </w:rPr>
        <w:t>Dienvidkurzemes novada pašvaldības domes saistošie noteikumi Nr. 2022/28</w:t>
      </w:r>
      <w:r w:rsidRPr="005429AF">
        <w:rPr>
          <w:color w:val="000000" w:themeColor="text1"/>
          <w:sz w:val="20"/>
          <w:szCs w:val="20"/>
        </w:rPr>
        <w:br/>
      </w:r>
      <w:r w:rsidRPr="005429AF">
        <w:rPr>
          <w:color w:val="000000" w:themeColor="text1"/>
          <w:sz w:val="20"/>
          <w:szCs w:val="20"/>
        </w:rPr>
        <w:br/>
      </w:r>
      <w:r w:rsidRPr="005429AF">
        <w:rPr>
          <w:color w:val="000000" w:themeColor="text1"/>
          <w:sz w:val="20"/>
          <w:szCs w:val="20"/>
          <w:shd w:val="clear" w:color="auto" w:fill="FFFFFF"/>
        </w:rPr>
        <w:t>2022. gada 28. jūlijā</w:t>
      </w:r>
    </w:p>
    <w:p w14:paraId="1E3D5AFD" w14:textId="77777777" w:rsidR="005429AF" w:rsidRDefault="005429AF" w:rsidP="005429AF">
      <w:pPr>
        <w:spacing w:after="0" w:line="240" w:lineRule="auto"/>
        <w:jc w:val="center"/>
        <w:rPr>
          <w:b/>
          <w:bCs/>
          <w:color w:val="414142"/>
          <w:sz w:val="28"/>
          <w:szCs w:val="28"/>
          <w:shd w:val="clear" w:color="auto" w:fill="FFFFFF"/>
        </w:rPr>
      </w:pPr>
    </w:p>
    <w:p w14:paraId="51056D3D" w14:textId="1718673D" w:rsidR="005429AF" w:rsidRPr="00B323A7" w:rsidRDefault="005429AF" w:rsidP="005429AF">
      <w:pPr>
        <w:spacing w:after="0" w:line="240" w:lineRule="auto"/>
        <w:jc w:val="center"/>
        <w:rPr>
          <w:rFonts w:eastAsia="Times New Roman"/>
          <w:b/>
          <w:snapToGrid w:val="0"/>
          <w:color w:val="000000" w:themeColor="text1"/>
          <w:sz w:val="28"/>
          <w:szCs w:val="28"/>
        </w:rPr>
      </w:pPr>
      <w:r w:rsidRPr="00B323A7">
        <w:rPr>
          <w:b/>
          <w:bCs/>
          <w:color w:val="000000" w:themeColor="text1"/>
          <w:sz w:val="28"/>
          <w:szCs w:val="28"/>
          <w:shd w:val="clear" w:color="auto" w:fill="FFFFFF"/>
        </w:rPr>
        <w:t>Par Dienvidkurzemes novada pašvaldības līdzfinansējuma un tā piešķiršanas kārtību daudzdzīvokļu dzīvojamām mājām piesaistīto zemesgabalu labiekārtošanai</w:t>
      </w:r>
    </w:p>
    <w:p w14:paraId="17A28643" w14:textId="77777777" w:rsidR="005429AF" w:rsidRDefault="005429AF" w:rsidP="005A12CE">
      <w:pPr>
        <w:spacing w:after="0" w:line="240" w:lineRule="auto"/>
        <w:jc w:val="right"/>
        <w:rPr>
          <w:rFonts w:eastAsia="Calibri"/>
          <w:b/>
          <w:bCs/>
          <w:iCs/>
          <w:lang w:eastAsia="lv-LV"/>
        </w:rPr>
      </w:pPr>
    </w:p>
    <w:p w14:paraId="3F83623B" w14:textId="4119D8E4" w:rsidR="005A12CE" w:rsidRPr="005A12CE" w:rsidRDefault="00000000" w:rsidP="005A12CE">
      <w:pPr>
        <w:spacing w:after="0" w:line="240" w:lineRule="auto"/>
        <w:jc w:val="right"/>
        <w:rPr>
          <w:rFonts w:eastAsia="Calibri"/>
          <w:b/>
          <w:bCs/>
          <w:iCs/>
          <w:lang w:eastAsia="lv-LV"/>
        </w:rPr>
      </w:pPr>
      <w:r w:rsidRPr="005A12CE">
        <w:rPr>
          <w:rFonts w:eastAsia="Calibri"/>
          <w:b/>
          <w:bCs/>
          <w:iCs/>
          <w:lang w:eastAsia="lv-LV"/>
        </w:rPr>
        <w:t>APSTIPRINĀTI:</w:t>
      </w:r>
    </w:p>
    <w:p w14:paraId="2E5C5983" w14:textId="77777777" w:rsidR="005A12CE" w:rsidRPr="005429AF" w:rsidRDefault="00000000" w:rsidP="005429AF">
      <w:pPr>
        <w:spacing w:after="0" w:line="240" w:lineRule="auto"/>
        <w:jc w:val="right"/>
        <w:rPr>
          <w:rFonts w:eastAsia="Calibri"/>
          <w:iCs/>
          <w:sz w:val="22"/>
          <w:szCs w:val="22"/>
          <w:lang w:eastAsia="lv-LV"/>
        </w:rPr>
      </w:pPr>
      <w:r w:rsidRPr="005429AF">
        <w:rPr>
          <w:rFonts w:eastAsia="Calibri"/>
          <w:iCs/>
          <w:sz w:val="22"/>
          <w:szCs w:val="22"/>
          <w:lang w:eastAsia="lv-LV"/>
        </w:rPr>
        <w:t>ar Dienvidkurzemes novada pašvaldības domes</w:t>
      </w:r>
    </w:p>
    <w:p w14:paraId="3904C106" w14:textId="77777777" w:rsidR="005429AF" w:rsidRPr="005429AF" w:rsidRDefault="00000000" w:rsidP="005429AF">
      <w:pPr>
        <w:spacing w:after="0" w:line="240" w:lineRule="auto"/>
        <w:jc w:val="right"/>
        <w:rPr>
          <w:rFonts w:eastAsia="Calibri"/>
          <w:iCs/>
          <w:sz w:val="22"/>
          <w:szCs w:val="22"/>
          <w:lang w:eastAsia="lv-LV"/>
        </w:rPr>
      </w:pPr>
      <w:r w:rsidRPr="005429AF">
        <w:rPr>
          <w:rFonts w:eastAsia="Calibri"/>
          <w:iCs/>
          <w:sz w:val="22"/>
          <w:szCs w:val="22"/>
          <w:lang w:eastAsia="lv-LV"/>
        </w:rPr>
        <w:t>28.07.2022. sēdes lēmumu Nr.787 (prot.</w:t>
      </w:r>
      <w:r w:rsidR="0072223A" w:rsidRPr="005429AF">
        <w:rPr>
          <w:rFonts w:eastAsia="Calibri"/>
          <w:iCs/>
          <w:sz w:val="22"/>
          <w:szCs w:val="22"/>
          <w:lang w:eastAsia="lv-LV"/>
        </w:rPr>
        <w:t xml:space="preserve"> </w:t>
      </w:r>
      <w:r w:rsidRPr="005429AF">
        <w:rPr>
          <w:rFonts w:eastAsia="Calibri"/>
          <w:iCs/>
          <w:sz w:val="22"/>
          <w:szCs w:val="22"/>
          <w:lang w:eastAsia="lv-LV"/>
        </w:rPr>
        <w:t>Nr.10</w:t>
      </w:r>
      <w:r w:rsidR="0072223A" w:rsidRPr="005429AF">
        <w:rPr>
          <w:rFonts w:eastAsia="Calibri"/>
          <w:iCs/>
          <w:sz w:val="22"/>
          <w:szCs w:val="22"/>
          <w:lang w:eastAsia="lv-LV"/>
        </w:rPr>
        <w:t>,</w:t>
      </w:r>
      <w:r w:rsidRPr="005429AF">
        <w:rPr>
          <w:rFonts w:eastAsia="Calibri"/>
          <w:iCs/>
          <w:sz w:val="22"/>
          <w:szCs w:val="22"/>
          <w:lang w:eastAsia="lv-LV"/>
        </w:rPr>
        <w:t xml:space="preserve"> 86.§)</w:t>
      </w:r>
      <w:r w:rsidR="005429AF" w:rsidRPr="005429AF">
        <w:rPr>
          <w:rFonts w:eastAsia="Calibri"/>
          <w:iCs/>
          <w:sz w:val="22"/>
          <w:szCs w:val="22"/>
          <w:lang w:eastAsia="lv-LV"/>
        </w:rPr>
        <w:t xml:space="preserve"> </w:t>
      </w:r>
      <w:r w:rsidRPr="005429AF">
        <w:rPr>
          <w:rFonts w:eastAsia="Calibri"/>
          <w:iCs/>
          <w:sz w:val="22"/>
          <w:szCs w:val="22"/>
          <w:lang w:eastAsia="lv-LV"/>
        </w:rPr>
        <w:t>un precizējumiem,</w:t>
      </w:r>
    </w:p>
    <w:p w14:paraId="1E1EEA7F" w14:textId="3F158261" w:rsidR="0072223A" w:rsidRPr="005429AF" w:rsidRDefault="00000000" w:rsidP="005429AF">
      <w:pPr>
        <w:spacing w:after="0" w:line="240" w:lineRule="auto"/>
        <w:jc w:val="right"/>
        <w:rPr>
          <w:rFonts w:eastAsia="Calibri"/>
          <w:iCs/>
          <w:sz w:val="22"/>
          <w:szCs w:val="22"/>
          <w:lang w:eastAsia="lv-LV"/>
        </w:rPr>
      </w:pPr>
      <w:r w:rsidRPr="005429AF">
        <w:rPr>
          <w:rFonts w:eastAsia="Calibri"/>
          <w:iCs/>
          <w:sz w:val="22"/>
          <w:szCs w:val="22"/>
          <w:lang w:eastAsia="lv-LV"/>
        </w:rPr>
        <w:t>kas apstiprināti  ar Dienvidkurzemes novada pašvaldības domes</w:t>
      </w:r>
    </w:p>
    <w:p w14:paraId="2316C4F5" w14:textId="77777777" w:rsidR="0072223A" w:rsidRPr="005429AF" w:rsidRDefault="00000000" w:rsidP="005429AF">
      <w:pPr>
        <w:spacing w:after="0" w:line="240" w:lineRule="auto"/>
        <w:jc w:val="right"/>
        <w:rPr>
          <w:rFonts w:eastAsia="Calibri"/>
          <w:iCs/>
          <w:sz w:val="22"/>
          <w:szCs w:val="22"/>
          <w:lang w:eastAsia="lv-LV"/>
        </w:rPr>
      </w:pPr>
      <w:r w:rsidRPr="005429AF">
        <w:rPr>
          <w:rFonts w:eastAsia="Calibri"/>
          <w:iCs/>
          <w:sz w:val="22"/>
          <w:szCs w:val="22"/>
          <w:lang w:eastAsia="lv-LV"/>
        </w:rPr>
        <w:t>26.08.2022. sēdes lēmumu Nr.802 (prot.Nr.11  5.§)</w:t>
      </w:r>
    </w:p>
    <w:p w14:paraId="7C5B87B5" w14:textId="77777777" w:rsidR="005429AF" w:rsidRDefault="005429AF" w:rsidP="005429AF">
      <w:pPr>
        <w:spacing w:after="0" w:line="240" w:lineRule="auto"/>
        <w:jc w:val="right"/>
        <w:rPr>
          <w:rFonts w:eastAsia="Times New Roman"/>
          <w:b/>
          <w:snapToGrid w:val="0"/>
        </w:rPr>
      </w:pPr>
    </w:p>
    <w:p w14:paraId="61957F1E" w14:textId="6049FF98" w:rsidR="005429AF" w:rsidRPr="000C4DC3" w:rsidRDefault="005429AF" w:rsidP="005429AF">
      <w:pPr>
        <w:spacing w:after="0" w:line="240" w:lineRule="auto"/>
        <w:jc w:val="right"/>
        <w:rPr>
          <w:rFonts w:eastAsia="Calibri"/>
          <w:i/>
          <w:sz w:val="20"/>
          <w:szCs w:val="20"/>
          <w:lang w:eastAsia="lv-LV"/>
        </w:rPr>
      </w:pPr>
      <w:r w:rsidRPr="000C4DC3">
        <w:rPr>
          <w:rFonts w:eastAsia="Calibri"/>
          <w:i/>
          <w:sz w:val="20"/>
          <w:szCs w:val="20"/>
          <w:lang w:eastAsia="lv-LV"/>
        </w:rPr>
        <w:t xml:space="preserve">Izdoti saskaņā ar likuma </w:t>
      </w:r>
      <w:r>
        <w:rPr>
          <w:rFonts w:eastAsia="Calibri"/>
          <w:i/>
          <w:sz w:val="20"/>
          <w:szCs w:val="20"/>
          <w:lang w:eastAsia="lv-LV"/>
        </w:rPr>
        <w:t xml:space="preserve"> </w:t>
      </w:r>
      <w:r w:rsidRPr="000C4DC3">
        <w:rPr>
          <w:rFonts w:eastAsia="Calibri"/>
          <w:i/>
          <w:sz w:val="20"/>
          <w:szCs w:val="20"/>
          <w:lang w:eastAsia="lv-LV"/>
        </w:rPr>
        <w:t xml:space="preserve">“Par palīdzību dzīvokļa jautājumu risināšanā” </w:t>
      </w:r>
    </w:p>
    <w:p w14:paraId="3F3A7B83" w14:textId="77777777" w:rsidR="005429AF" w:rsidRDefault="005429AF" w:rsidP="005429AF">
      <w:pPr>
        <w:spacing w:after="0" w:line="240" w:lineRule="auto"/>
        <w:jc w:val="right"/>
        <w:rPr>
          <w:rFonts w:eastAsia="Calibri"/>
          <w:i/>
          <w:sz w:val="20"/>
          <w:szCs w:val="20"/>
          <w:lang w:eastAsia="lv-LV"/>
        </w:rPr>
      </w:pPr>
      <w:r w:rsidRPr="000C4DC3">
        <w:rPr>
          <w:rFonts w:eastAsia="Calibri"/>
          <w:i/>
          <w:sz w:val="20"/>
          <w:szCs w:val="20"/>
          <w:lang w:eastAsia="lv-LV"/>
        </w:rPr>
        <w:t>27.</w:t>
      </w:r>
      <w:r w:rsidRPr="000C4DC3">
        <w:rPr>
          <w:rFonts w:eastAsia="Calibri"/>
          <w:i/>
          <w:sz w:val="20"/>
          <w:szCs w:val="20"/>
          <w:vertAlign w:val="superscript"/>
          <w:lang w:eastAsia="lv-LV"/>
        </w:rPr>
        <w:t>2</w:t>
      </w:r>
      <w:r w:rsidRPr="000C4DC3">
        <w:rPr>
          <w:rFonts w:eastAsia="Calibri"/>
          <w:i/>
          <w:sz w:val="20"/>
          <w:szCs w:val="20"/>
          <w:lang w:eastAsia="lv-LV"/>
        </w:rPr>
        <w:t xml:space="preserve"> panta otrās daļas 5.</w:t>
      </w:r>
      <w:r>
        <w:rPr>
          <w:rFonts w:eastAsia="Calibri"/>
          <w:i/>
          <w:sz w:val="20"/>
          <w:szCs w:val="20"/>
          <w:lang w:eastAsia="lv-LV"/>
        </w:rPr>
        <w:t> </w:t>
      </w:r>
      <w:r w:rsidRPr="000C4DC3">
        <w:rPr>
          <w:rFonts w:eastAsia="Calibri"/>
          <w:i/>
          <w:sz w:val="20"/>
          <w:szCs w:val="20"/>
          <w:lang w:eastAsia="lv-LV"/>
        </w:rPr>
        <w:t>punktu un piekto daļu</w:t>
      </w:r>
    </w:p>
    <w:p w14:paraId="315F4B8A" w14:textId="77777777" w:rsidR="00636604" w:rsidRDefault="00636604" w:rsidP="005429AF">
      <w:pPr>
        <w:spacing w:after="0" w:line="240" w:lineRule="auto"/>
        <w:rPr>
          <w:rFonts w:eastAsia="Calibri"/>
          <w:sz w:val="20"/>
          <w:szCs w:val="20"/>
          <w:lang w:eastAsia="lv-LV"/>
        </w:rPr>
      </w:pPr>
    </w:p>
    <w:p w14:paraId="756A0127" w14:textId="77777777" w:rsidR="005A12CE" w:rsidRDefault="005A12CE" w:rsidP="005A12CE">
      <w:pPr>
        <w:spacing w:after="0" w:line="240" w:lineRule="auto"/>
        <w:jc w:val="right"/>
        <w:rPr>
          <w:rFonts w:eastAsia="Calibri"/>
          <w:i/>
          <w:sz w:val="20"/>
          <w:szCs w:val="20"/>
          <w:lang w:eastAsia="lv-LV"/>
        </w:rPr>
      </w:pPr>
    </w:p>
    <w:p w14:paraId="7EBB2E96" w14:textId="77777777" w:rsidR="005A12CE" w:rsidRPr="001032C7" w:rsidRDefault="005A12CE" w:rsidP="005A12CE">
      <w:pPr>
        <w:spacing w:after="0" w:line="240" w:lineRule="auto"/>
        <w:jc w:val="right"/>
        <w:rPr>
          <w:rFonts w:eastAsia="Times New Roman"/>
          <w:b/>
          <w:snapToGrid w:val="0"/>
          <w:sz w:val="20"/>
          <w:szCs w:val="20"/>
        </w:rPr>
      </w:pPr>
    </w:p>
    <w:p w14:paraId="6DF72AFF" w14:textId="77777777" w:rsidR="008223B8" w:rsidRDefault="00000000" w:rsidP="005A12CE">
      <w:pPr>
        <w:numPr>
          <w:ilvl w:val="0"/>
          <w:numId w:val="4"/>
        </w:numPr>
        <w:spacing w:after="0" w:line="240" w:lineRule="auto"/>
        <w:ind w:left="720"/>
        <w:jc w:val="center"/>
        <w:rPr>
          <w:b/>
          <w:bCs/>
        </w:rPr>
      </w:pPr>
      <w:r w:rsidRPr="00C57BC0">
        <w:rPr>
          <w:b/>
          <w:bCs/>
        </w:rPr>
        <w:t>Vispārīgie jautājumi</w:t>
      </w:r>
    </w:p>
    <w:p w14:paraId="3E39783D" w14:textId="77777777" w:rsidR="008F2D20" w:rsidRPr="008F2D20" w:rsidRDefault="008F2D20" w:rsidP="008F2D20">
      <w:pPr>
        <w:spacing w:after="0" w:line="240" w:lineRule="auto"/>
        <w:ind w:left="720"/>
        <w:rPr>
          <w:b/>
          <w:bCs/>
        </w:rPr>
      </w:pPr>
    </w:p>
    <w:p w14:paraId="3DC6A2E3" w14:textId="77777777" w:rsidR="0072223A" w:rsidRPr="00C20749" w:rsidRDefault="00000000" w:rsidP="008F2D20">
      <w:pPr>
        <w:spacing w:after="0" w:line="240" w:lineRule="auto"/>
        <w:jc w:val="both"/>
      </w:pPr>
      <w:r w:rsidRPr="00C20749">
        <w:t>1.Saistošie noteikumi (turpmāk – Noteikumi) nosaka kārtību, kādā Pašvaldība piešķir Līdzfinansējumu daudzdzīvokļu dzīvojamai mājai piesaistītā zemesgabala labiekārtošanas pasākumu īstenošanai, kā arī Līdzfinansējuma apmēru, tā piešķiršanas un kontroles nosacījumus.</w:t>
      </w:r>
    </w:p>
    <w:p w14:paraId="0863B96E" w14:textId="77777777" w:rsidR="0083715E" w:rsidRPr="00C20749" w:rsidRDefault="00000000" w:rsidP="009E7E0E">
      <w:pPr>
        <w:spacing w:line="240" w:lineRule="auto"/>
        <w:jc w:val="both"/>
        <w:rPr>
          <w:i/>
        </w:rPr>
      </w:pPr>
      <w:r w:rsidRPr="00C20749">
        <w:rPr>
          <w:i/>
        </w:rPr>
        <w:t xml:space="preserve">(precizēts ar Dienvidkurzemes novada pašvaldības domes </w:t>
      </w:r>
      <w:r w:rsidR="00C7230F">
        <w:rPr>
          <w:i/>
        </w:rPr>
        <w:t>26.08</w:t>
      </w:r>
      <w:r w:rsidRPr="00C20749">
        <w:rPr>
          <w:i/>
        </w:rPr>
        <w:t>.2022. sēdes lēmumu Nr.</w:t>
      </w:r>
      <w:r w:rsidR="00C7230F">
        <w:rPr>
          <w:i/>
        </w:rPr>
        <w:t>802</w:t>
      </w:r>
      <w:r w:rsidRPr="00C20749">
        <w:rPr>
          <w:i/>
        </w:rPr>
        <w:t>)</w:t>
      </w:r>
    </w:p>
    <w:p w14:paraId="74CD7811" w14:textId="77777777" w:rsidR="0072223A" w:rsidRPr="00C20749" w:rsidRDefault="00000000" w:rsidP="003623BF">
      <w:pPr>
        <w:numPr>
          <w:ilvl w:val="0"/>
          <w:numId w:val="14"/>
        </w:numPr>
        <w:spacing w:after="0" w:line="240" w:lineRule="auto"/>
        <w:ind w:left="0" w:firstLine="0"/>
        <w:jc w:val="both"/>
      </w:pPr>
      <w:r w:rsidRPr="00C20749">
        <w:t>Noteikumos lietotie termini:</w:t>
      </w:r>
    </w:p>
    <w:p w14:paraId="09840C7B"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Daudzdzīvokļu dzīvojamā māja</w:t>
      </w:r>
      <w:r w:rsidRPr="00C20749">
        <w:rPr>
          <w:rFonts w:ascii="Arial" w:hAnsi="Arial" w:cs="Arial"/>
          <w:sz w:val="24"/>
          <w:szCs w:val="24"/>
        </w:rPr>
        <w:t xml:space="preserve"> – dzīvojamā māja, kurā saskaņā ar būves kadastrālās uzmērīšanas lietu ir trīs vai vairāk dzīvokļi;</w:t>
      </w:r>
    </w:p>
    <w:p w14:paraId="29DF782B"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Iebrauktuve, piebrauktuve un caurbrauktuve</w:t>
      </w:r>
      <w:r w:rsidRPr="00C20749">
        <w:rPr>
          <w:rFonts w:ascii="Arial" w:hAnsi="Arial" w:cs="Arial"/>
          <w:sz w:val="24"/>
          <w:szCs w:val="24"/>
        </w:rPr>
        <w:t xml:space="preserve"> – speciāli izbūvēts brauktuves posms, kas paredzēts transportlīdzekļu piekļūšanai no valsts vai pašvaldības ceļa (ielas) braucamās daļas līdz īpašumam, pagalmam to ceļiem un autonovietnēm;</w:t>
      </w:r>
    </w:p>
    <w:p w14:paraId="7D11C6E9"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Ietve</w:t>
      </w:r>
      <w:r w:rsidRPr="00C20749">
        <w:rPr>
          <w:rFonts w:ascii="Arial" w:hAnsi="Arial" w:cs="Arial"/>
          <w:sz w:val="24"/>
          <w:szCs w:val="24"/>
        </w:rPr>
        <w:t xml:space="preserve"> – gājējiem paredzēts un atbilstoši izbūvēts cietā seguma celiņš, kas nodrošina piekļuvi daudzdzīvokļu dzīvojamās mājas ieejām no ceļa (ielas) vai pagalma, to ceļiem un autonovietnēm, nodrošina vides pieejamību māju ieejām, pilsētvides objektiem, kā arī veido savienojumu ar funkcionāli nepieciešamajiem </w:t>
      </w:r>
      <w:r w:rsidR="00A72843" w:rsidRPr="00C20749">
        <w:rPr>
          <w:rFonts w:ascii="Arial" w:hAnsi="Arial" w:cs="Arial"/>
          <w:sz w:val="24"/>
          <w:szCs w:val="24"/>
        </w:rPr>
        <w:t>vides infrastruktūras objektiem;</w:t>
      </w:r>
    </w:p>
    <w:p w14:paraId="2E08C8D0"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 xml:space="preserve">Konkurss </w:t>
      </w:r>
      <w:r w:rsidRPr="00C20749">
        <w:rPr>
          <w:rFonts w:ascii="Arial" w:hAnsi="Arial" w:cs="Arial"/>
          <w:sz w:val="24"/>
          <w:szCs w:val="24"/>
        </w:rPr>
        <w:t>– Pašvaldības līdzfinansējuma piešķiršanas projektu konkurss daudzdzīvokļu dzīvojamām mājām piesaistīto zemesgabalu labiekārtošanai;</w:t>
      </w:r>
    </w:p>
    <w:p w14:paraId="220CAA42"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lastRenderedPageBreak/>
        <w:t>Līdzfinansējums</w:t>
      </w:r>
      <w:r w:rsidRPr="00C20749">
        <w:rPr>
          <w:rFonts w:ascii="Arial" w:hAnsi="Arial" w:cs="Arial"/>
          <w:sz w:val="24"/>
          <w:szCs w:val="24"/>
        </w:rPr>
        <w:t xml:space="preserve"> – Dienvidkurzemes novada pašvaldības finansējums, ko piešķir Dienvidkurzemes novada pašvaldība (turpmāk – Pašvaldība) teritorijas labiekārtošanas darbu veikšanai, lai īstenotu apstiprinātos projekta pieteikumus;</w:t>
      </w:r>
    </w:p>
    <w:p w14:paraId="5AEC5F85"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Pagalms</w:t>
      </w:r>
      <w:r w:rsidRPr="00C20749">
        <w:rPr>
          <w:rFonts w:ascii="Arial" w:hAnsi="Arial" w:cs="Arial"/>
          <w:sz w:val="24"/>
          <w:szCs w:val="24"/>
        </w:rPr>
        <w:t xml:space="preserve"> – publiskā ārtelpa dzīvojamās apbūves teritorijā, kuru ierobežo, vai kurai piekļaujas brīvi stāvoša vai savienotas daudzdzīvokļu dzīvojamās mājas un kas paredzēta šo māju iedzīvotāju rekreācijas un saimniecisko vajadzību nodrošināšanai, atsevišķos gadījumos, kas nav tieši piesaistīts mājai, bet kalpo daudzdzīvokļu dzīvojamo māju iedzīvotāju rekreācijas un saimniecisko vajadzību nodrošināšanai;</w:t>
      </w:r>
    </w:p>
    <w:p w14:paraId="39195E56"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Pašfinansējums</w:t>
      </w:r>
      <w:r w:rsidRPr="00C20749">
        <w:rPr>
          <w:rFonts w:ascii="Arial" w:hAnsi="Arial" w:cs="Arial"/>
          <w:sz w:val="24"/>
          <w:szCs w:val="24"/>
        </w:rPr>
        <w:t xml:space="preserve"> – finansiālo līdzekļu apjoms, ko nodrošina Projekta pieteicējs sava pieteiktā projekta īstenošanai;</w:t>
      </w:r>
    </w:p>
    <w:p w14:paraId="1D44EE19"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Piesaistītais zemesgabals</w:t>
      </w:r>
      <w:r w:rsidRPr="00C20749">
        <w:rPr>
          <w:rFonts w:ascii="Arial" w:hAnsi="Arial" w:cs="Arial"/>
          <w:sz w:val="24"/>
          <w:szCs w:val="24"/>
        </w:rPr>
        <w:t xml:space="preserve"> – daudzdzīvokļu dzīvojamās mājas dzīvokļu kopīpašumā vai nomā esošs publiski pieejams zemesgabals, uz kura uzcelta daudzdzīvokļu dzīvojamā māja, tās uzturēšanai un funkcionēšanai nepieciešamie infrastruktūras, labiekārtojuma un komunikāciju elementi un uz kura, saskaņā ar nomas līguma noteikumiem nomniekam ir tiesības veikt būvniecību;</w:t>
      </w:r>
    </w:p>
    <w:p w14:paraId="786EFB49"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Pretendenta pilnvarotā persona</w:t>
      </w:r>
      <w:r w:rsidRPr="00C20749">
        <w:rPr>
          <w:rFonts w:ascii="Arial" w:hAnsi="Arial" w:cs="Arial"/>
          <w:sz w:val="24"/>
          <w:szCs w:val="24"/>
        </w:rPr>
        <w:t xml:space="preserve"> – fiziska vai juridiska persona, kuru Pretendents vai Pretendentu apvienība normatīvajos aktos noteiktā kārtībā ir pilnvarojuši pārstāvēt viņu intereses pilnvarojumā norādītajos jautājumos;</w:t>
      </w:r>
    </w:p>
    <w:p w14:paraId="54AB274A"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Pretendents</w:t>
      </w:r>
      <w:r w:rsidRPr="00C20749">
        <w:rPr>
          <w:rFonts w:ascii="Arial" w:hAnsi="Arial" w:cs="Arial"/>
          <w:sz w:val="24"/>
          <w:szCs w:val="24"/>
        </w:rPr>
        <w:t xml:space="preserve"> – Dienvidkurzemes novada administratīvajā teritorijā esošas daudzdzīvokļu dzīvojamās mājas vai vairāku daudzdzīvokļu dzīvojamo māju, ja tās atrodas uz dzīvokļu īpašnieku kopīpašumā vai nomā esoša zemesgabala, dzīvokļu īpašnieku kopība;</w:t>
      </w:r>
    </w:p>
    <w:p w14:paraId="450F20D1"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Pretendentu apvienība</w:t>
      </w:r>
      <w:r w:rsidRPr="00C20749">
        <w:rPr>
          <w:rFonts w:ascii="Arial" w:hAnsi="Arial" w:cs="Arial"/>
          <w:sz w:val="24"/>
          <w:szCs w:val="24"/>
        </w:rPr>
        <w:t xml:space="preserve"> – Dienvidkurzemes novada administratīvajā teritorijā esoši vairāki Pretendenti (dzīvokļu īpašnieku kopības), kas iesniedz vienu kopēju projekta pieteikumu par vairākām daudzdzīvokļu dzīvojamām mājām, kuru piesaistīto zemesgabalu robežas ir savienotas;</w:t>
      </w:r>
    </w:p>
    <w:p w14:paraId="706AD115"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 xml:space="preserve">Projekta pieteicējs </w:t>
      </w:r>
      <w:r w:rsidRPr="00C20749">
        <w:rPr>
          <w:rFonts w:ascii="Arial" w:hAnsi="Arial" w:cs="Arial"/>
          <w:sz w:val="24"/>
          <w:szCs w:val="24"/>
        </w:rPr>
        <w:t>– Pretendents, Pretendentu apvienība vai Pretendenta pilnvarotā persona, kas iesniedz projekta pieteikumu un nodrošina projekta īstenošanu tā apstiprināšanas gadījumā;</w:t>
      </w:r>
    </w:p>
    <w:p w14:paraId="4CE406B1" w14:textId="77777777" w:rsidR="0072223A" w:rsidRPr="00C20749"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20749">
        <w:rPr>
          <w:rFonts w:ascii="Arial" w:hAnsi="Arial" w:cs="Arial"/>
          <w:b/>
          <w:bCs/>
          <w:sz w:val="24"/>
          <w:szCs w:val="24"/>
        </w:rPr>
        <w:t>Projekta pieteikums</w:t>
      </w:r>
      <w:r w:rsidRPr="00C20749">
        <w:rPr>
          <w:rFonts w:ascii="Arial" w:hAnsi="Arial" w:cs="Arial"/>
          <w:sz w:val="24"/>
          <w:szCs w:val="24"/>
        </w:rPr>
        <w:t xml:space="preserve"> – Projekta pieteicēja iesniegtā projekta iesnieguma veidlapa un citu noteikto dokumentu kopums Pašvaldībai Līdzfinansējuma saņemšanai teritorijas </w:t>
      </w:r>
      <w:r w:rsidR="00A72843" w:rsidRPr="00C20749">
        <w:rPr>
          <w:rFonts w:ascii="Arial" w:hAnsi="Arial" w:cs="Arial"/>
          <w:sz w:val="24"/>
          <w:szCs w:val="24"/>
        </w:rPr>
        <w:t>labiekārtošanas darbu veikšanai.</w:t>
      </w:r>
    </w:p>
    <w:p w14:paraId="62E19C13" w14:textId="77777777" w:rsidR="00AF5FF3" w:rsidRPr="00C20749" w:rsidRDefault="00000000" w:rsidP="009E7E0E">
      <w:pPr>
        <w:pStyle w:val="ListParagraph"/>
        <w:spacing w:line="240" w:lineRule="auto"/>
        <w:ind w:left="502"/>
        <w:contextualSpacing w:val="0"/>
        <w:jc w:val="both"/>
        <w:rPr>
          <w:rFonts w:ascii="Arial" w:hAnsi="Arial" w:cs="Arial"/>
          <w:i/>
          <w:sz w:val="24"/>
          <w:szCs w:val="24"/>
        </w:rPr>
      </w:pPr>
      <w:r w:rsidRPr="00C20749">
        <w:rPr>
          <w:rFonts w:ascii="Arial" w:hAnsi="Arial" w:cs="Arial"/>
          <w:i/>
          <w:sz w:val="24"/>
          <w:szCs w:val="24"/>
        </w:rPr>
        <w:t>(</w:t>
      </w:r>
      <w:r w:rsidR="00BA64CF" w:rsidRPr="00C20749">
        <w:rPr>
          <w:rFonts w:ascii="Arial" w:hAnsi="Arial" w:cs="Arial"/>
          <w:i/>
          <w:sz w:val="24"/>
          <w:szCs w:val="24"/>
        </w:rPr>
        <w:t xml:space="preserve">precizēts </w:t>
      </w:r>
      <w:r w:rsidRPr="00C20749">
        <w:rPr>
          <w:rFonts w:ascii="Arial" w:hAnsi="Arial" w:cs="Arial"/>
          <w:i/>
          <w:sz w:val="24"/>
          <w:szCs w:val="24"/>
        </w:rPr>
        <w:t xml:space="preserve">ar Dienvidkurzemes novada pašvaldības domes </w:t>
      </w:r>
      <w:r w:rsidR="00C7230F">
        <w:rPr>
          <w:rFonts w:ascii="Arial" w:hAnsi="Arial" w:cs="Arial"/>
          <w:i/>
          <w:sz w:val="24"/>
          <w:szCs w:val="24"/>
        </w:rPr>
        <w:t>26.08</w:t>
      </w:r>
      <w:r w:rsidRPr="00C20749">
        <w:rPr>
          <w:rFonts w:ascii="Arial" w:hAnsi="Arial" w:cs="Arial"/>
          <w:i/>
          <w:sz w:val="24"/>
          <w:szCs w:val="24"/>
        </w:rPr>
        <w:t>.2022. sēdes lēmumu Nr.</w:t>
      </w:r>
      <w:r w:rsidR="00C7230F">
        <w:rPr>
          <w:rFonts w:ascii="Arial" w:hAnsi="Arial" w:cs="Arial"/>
          <w:i/>
          <w:sz w:val="24"/>
          <w:szCs w:val="24"/>
        </w:rPr>
        <w:t>802</w:t>
      </w:r>
      <w:r w:rsidRPr="00C20749">
        <w:rPr>
          <w:rFonts w:ascii="Arial" w:hAnsi="Arial" w:cs="Arial"/>
          <w:i/>
          <w:sz w:val="24"/>
          <w:szCs w:val="24"/>
        </w:rPr>
        <w:t>)</w:t>
      </w:r>
    </w:p>
    <w:p w14:paraId="042D74B3" w14:textId="77777777" w:rsidR="008F2D20" w:rsidRPr="00C20749" w:rsidRDefault="00000000" w:rsidP="009E7E0E">
      <w:pPr>
        <w:pStyle w:val="ListParagraph"/>
        <w:numPr>
          <w:ilvl w:val="0"/>
          <w:numId w:val="14"/>
        </w:numPr>
        <w:spacing w:line="240" w:lineRule="auto"/>
        <w:ind w:left="360"/>
        <w:contextualSpacing w:val="0"/>
        <w:jc w:val="both"/>
        <w:rPr>
          <w:rFonts w:ascii="Arial" w:hAnsi="Arial" w:cs="Arial"/>
          <w:i/>
          <w:sz w:val="24"/>
          <w:szCs w:val="24"/>
        </w:rPr>
      </w:pPr>
      <w:r w:rsidRPr="00C20749">
        <w:rPr>
          <w:rFonts w:ascii="Arial" w:hAnsi="Arial" w:cs="Arial"/>
          <w:i/>
          <w:sz w:val="24"/>
          <w:szCs w:val="24"/>
        </w:rPr>
        <w:t>(</w:t>
      </w:r>
      <w:r w:rsidR="003B39FD" w:rsidRPr="00C20749">
        <w:rPr>
          <w:rFonts w:ascii="Arial" w:hAnsi="Arial" w:cs="Arial"/>
          <w:i/>
          <w:sz w:val="24"/>
          <w:szCs w:val="24"/>
        </w:rPr>
        <w:t>svītrots</w:t>
      </w:r>
      <w:r w:rsidRPr="00C20749">
        <w:rPr>
          <w:rFonts w:ascii="Arial" w:hAnsi="Arial" w:cs="Arial"/>
          <w:i/>
          <w:sz w:val="24"/>
          <w:szCs w:val="24"/>
        </w:rPr>
        <w:t xml:space="preserve"> ar Dienvidkurzemes novada pašvaldības domes </w:t>
      </w:r>
      <w:r w:rsidR="00C7230F">
        <w:rPr>
          <w:rFonts w:ascii="Arial" w:hAnsi="Arial" w:cs="Arial"/>
          <w:i/>
          <w:sz w:val="24"/>
          <w:szCs w:val="24"/>
        </w:rPr>
        <w:t>26.08</w:t>
      </w:r>
      <w:r w:rsidRPr="00C20749">
        <w:rPr>
          <w:rFonts w:ascii="Arial" w:hAnsi="Arial" w:cs="Arial"/>
          <w:i/>
          <w:sz w:val="24"/>
          <w:szCs w:val="24"/>
        </w:rPr>
        <w:t>.2022. sēdes lēmumu Nr.</w:t>
      </w:r>
      <w:r w:rsidR="00C7230F">
        <w:rPr>
          <w:rFonts w:ascii="Arial" w:hAnsi="Arial" w:cs="Arial"/>
          <w:i/>
          <w:sz w:val="24"/>
          <w:szCs w:val="24"/>
        </w:rPr>
        <w:t>802</w:t>
      </w:r>
      <w:r w:rsidRPr="00C20749">
        <w:rPr>
          <w:rFonts w:ascii="Arial" w:hAnsi="Arial" w:cs="Arial"/>
          <w:i/>
          <w:sz w:val="24"/>
          <w:szCs w:val="24"/>
        </w:rPr>
        <w:t>)</w:t>
      </w:r>
    </w:p>
    <w:p w14:paraId="5EE2AACD" w14:textId="77777777" w:rsidR="00017AC2" w:rsidRPr="00C20749" w:rsidRDefault="00000000" w:rsidP="009E7E0E">
      <w:pPr>
        <w:numPr>
          <w:ilvl w:val="0"/>
          <w:numId w:val="14"/>
        </w:numPr>
        <w:spacing w:line="240" w:lineRule="auto"/>
        <w:ind w:left="0" w:firstLine="0"/>
        <w:jc w:val="both"/>
      </w:pPr>
      <w:r w:rsidRPr="00C20749">
        <w:t>Līdzfinansējums tiek piešķirts izsludinot Projekt</w:t>
      </w:r>
      <w:r w:rsidR="00FF43FA" w:rsidRPr="00C20749">
        <w:t>u</w:t>
      </w:r>
      <w:r w:rsidRPr="00C20749">
        <w:t xml:space="preserve"> konkursu.</w:t>
      </w:r>
    </w:p>
    <w:p w14:paraId="38BF6805" w14:textId="77777777" w:rsidR="00F97B38" w:rsidRDefault="00000000" w:rsidP="009E7E0E">
      <w:pPr>
        <w:numPr>
          <w:ilvl w:val="0"/>
          <w:numId w:val="14"/>
        </w:numPr>
        <w:spacing w:line="240" w:lineRule="auto"/>
        <w:ind w:left="0" w:firstLine="0"/>
        <w:jc w:val="both"/>
      </w:pPr>
      <w:r w:rsidRPr="00C20749">
        <w:t>Kopējais Konkursā</w:t>
      </w:r>
      <w:r w:rsidR="00FF43FA" w:rsidRPr="00C20749">
        <w:t xml:space="preserve"> </w:t>
      </w:r>
      <w:r w:rsidRPr="00C20749">
        <w:t>gada Līdzfinansējuma apmērs tiek noteikts</w:t>
      </w:r>
      <w:r w:rsidR="00386BF1" w:rsidRPr="00C20749">
        <w:t xml:space="preserve"> kārtējā gada </w:t>
      </w:r>
      <w:r w:rsidR="00386BF1">
        <w:t>Pašvaldības budžetā.</w:t>
      </w:r>
    </w:p>
    <w:p w14:paraId="220650B9" w14:textId="77777777" w:rsidR="008223B8" w:rsidRDefault="00000000" w:rsidP="003623BF">
      <w:pPr>
        <w:pStyle w:val="ListParagraph"/>
        <w:numPr>
          <w:ilvl w:val="0"/>
          <w:numId w:val="14"/>
        </w:numPr>
        <w:spacing w:after="0" w:line="240" w:lineRule="auto"/>
        <w:ind w:left="0" w:firstLine="0"/>
        <w:jc w:val="both"/>
        <w:rPr>
          <w:rFonts w:ascii="Arial" w:hAnsi="Arial" w:cs="Arial"/>
          <w:sz w:val="24"/>
          <w:szCs w:val="24"/>
        </w:rPr>
      </w:pPr>
      <w:bookmarkStart w:id="0" w:name="_Hlk88631861"/>
      <w:r w:rsidRPr="00546183">
        <w:rPr>
          <w:rFonts w:ascii="Arial" w:hAnsi="Arial" w:cs="Arial"/>
          <w:sz w:val="24"/>
          <w:szCs w:val="24"/>
        </w:rPr>
        <w:t>Pašvaldības izpilddirektors</w:t>
      </w:r>
      <w:r w:rsidR="00E816AC" w:rsidRPr="00546183">
        <w:rPr>
          <w:rFonts w:ascii="Arial" w:hAnsi="Arial" w:cs="Arial"/>
          <w:sz w:val="24"/>
          <w:szCs w:val="24"/>
        </w:rPr>
        <w:t xml:space="preserve"> </w:t>
      </w:r>
      <w:r w:rsidRPr="00C57BC0">
        <w:rPr>
          <w:rFonts w:ascii="Arial" w:hAnsi="Arial" w:cs="Arial"/>
          <w:sz w:val="24"/>
          <w:szCs w:val="24"/>
        </w:rPr>
        <w:t xml:space="preserve">izveido Projektu pieteikumu vērtēšanas komisiju </w:t>
      </w:r>
      <w:bookmarkEnd w:id="0"/>
      <w:r w:rsidRPr="00C57BC0">
        <w:rPr>
          <w:rFonts w:ascii="Arial" w:hAnsi="Arial" w:cs="Arial"/>
          <w:sz w:val="24"/>
          <w:szCs w:val="24"/>
        </w:rPr>
        <w:t xml:space="preserve">(turpmāk – Komisija) ne mazāk kā 5 (piecu) </w:t>
      </w:r>
      <w:r w:rsidR="00E816AC">
        <w:rPr>
          <w:rFonts w:ascii="Arial" w:hAnsi="Arial" w:cs="Arial"/>
          <w:sz w:val="24"/>
          <w:szCs w:val="24"/>
        </w:rPr>
        <w:t>personu</w:t>
      </w:r>
      <w:r w:rsidRPr="00C57BC0">
        <w:rPr>
          <w:rFonts w:ascii="Arial" w:hAnsi="Arial" w:cs="Arial"/>
          <w:sz w:val="24"/>
          <w:szCs w:val="24"/>
        </w:rPr>
        <w:t xml:space="preserve"> sastāvā un nozīmē Komisijas vadītāju.</w:t>
      </w:r>
    </w:p>
    <w:p w14:paraId="675398EE" w14:textId="77777777" w:rsidR="005A12CE" w:rsidRPr="005A12CE" w:rsidRDefault="005A12CE" w:rsidP="005A12CE">
      <w:pPr>
        <w:spacing w:after="0" w:line="240" w:lineRule="auto"/>
        <w:jc w:val="both"/>
      </w:pPr>
    </w:p>
    <w:p w14:paraId="0D1EC67E" w14:textId="77777777" w:rsidR="008223B8" w:rsidRDefault="00000000" w:rsidP="008F2D20">
      <w:pPr>
        <w:numPr>
          <w:ilvl w:val="0"/>
          <w:numId w:val="16"/>
        </w:numPr>
        <w:spacing w:after="0" w:line="240" w:lineRule="auto"/>
        <w:jc w:val="center"/>
        <w:rPr>
          <w:b/>
          <w:bCs/>
        </w:rPr>
      </w:pPr>
      <w:r w:rsidRPr="00C57BC0">
        <w:rPr>
          <w:b/>
          <w:bCs/>
        </w:rPr>
        <w:t>Konkursa izsludināšanas kārtība un norises laiks</w:t>
      </w:r>
    </w:p>
    <w:p w14:paraId="70B1960E" w14:textId="77777777" w:rsidR="005A12CE" w:rsidRPr="00C57BC0" w:rsidRDefault="005A12CE" w:rsidP="005A12CE">
      <w:pPr>
        <w:spacing w:after="0" w:line="240" w:lineRule="auto"/>
        <w:rPr>
          <w:b/>
          <w:bCs/>
        </w:rPr>
      </w:pPr>
    </w:p>
    <w:p w14:paraId="67D67F75" w14:textId="77777777" w:rsidR="008223B8" w:rsidRPr="00C57BC0" w:rsidRDefault="00000000" w:rsidP="003623BF">
      <w:pPr>
        <w:numPr>
          <w:ilvl w:val="0"/>
          <w:numId w:val="14"/>
        </w:numPr>
        <w:spacing w:after="0" w:line="240" w:lineRule="auto"/>
        <w:ind w:left="0" w:firstLine="0"/>
        <w:jc w:val="both"/>
      </w:pPr>
      <w:r w:rsidRPr="00C57BC0">
        <w:t>Konkurss</w:t>
      </w:r>
      <w:r w:rsidR="00F57813">
        <w:t xml:space="preserve"> </w:t>
      </w:r>
      <w:r w:rsidRPr="00C57BC0">
        <w:t>ir atklāts.</w:t>
      </w:r>
    </w:p>
    <w:p w14:paraId="2AE4ACC2" w14:textId="77777777" w:rsidR="008223B8" w:rsidRPr="00C57BC0" w:rsidRDefault="00000000" w:rsidP="009E7E0E">
      <w:pPr>
        <w:numPr>
          <w:ilvl w:val="0"/>
          <w:numId w:val="14"/>
        </w:numPr>
        <w:spacing w:line="240" w:lineRule="auto"/>
        <w:ind w:left="0" w:firstLine="0"/>
        <w:jc w:val="both"/>
      </w:pPr>
      <w:r w:rsidRPr="00C57BC0">
        <w:lastRenderedPageBreak/>
        <w:t>Konkursu</w:t>
      </w:r>
      <w:r w:rsidR="00F57813">
        <w:t xml:space="preserve"> </w:t>
      </w:r>
      <w:r w:rsidRPr="00C57BC0">
        <w:t xml:space="preserve">izsludina </w:t>
      </w:r>
      <w:r w:rsidR="00300166">
        <w:t xml:space="preserve">publicējot informāciju </w:t>
      </w:r>
      <w:r w:rsidRPr="00C57BC0">
        <w:t>Dienvidkurzemes novada informatīvajā izdevumā “</w:t>
      </w:r>
      <w:proofErr w:type="spellStart"/>
      <w:r w:rsidRPr="00C57BC0">
        <w:t>Dienvidkurzeme</w:t>
      </w:r>
      <w:proofErr w:type="spellEnd"/>
      <w:r w:rsidRPr="00C57BC0">
        <w:t>” un</w:t>
      </w:r>
      <w:r w:rsidR="00300166">
        <w:t>/vai</w:t>
      </w:r>
      <w:r w:rsidRPr="00C57BC0">
        <w:t xml:space="preserve"> pašvaldības </w:t>
      </w:r>
      <w:r w:rsidR="008D6C4B">
        <w:t xml:space="preserve">tīmekļa vietnē </w:t>
      </w:r>
      <w:hyperlink r:id="rId9" w:history="1">
        <w:r w:rsidR="008D6C4B" w:rsidRPr="008D6C4B">
          <w:rPr>
            <w:rStyle w:val="Hyperlink"/>
          </w:rPr>
          <w:t>www.dienvidkurzemesnovads.lv</w:t>
        </w:r>
      </w:hyperlink>
      <w:r w:rsidRPr="00843EED">
        <w:t xml:space="preserve"> </w:t>
      </w:r>
      <w:r w:rsidR="008D6C4B">
        <w:t>(</w:t>
      </w:r>
      <w:hyperlink r:id="rId10" w:history="1">
        <w:r w:rsidRPr="008D6C4B">
          <w:rPr>
            <w:color w:val="0000FF" w:themeColor="hyperlink"/>
            <w:u w:val="single"/>
          </w:rPr>
          <w:t>www.dkn.lv</w:t>
        </w:r>
      </w:hyperlink>
      <w:r w:rsidR="008D6C4B" w:rsidRPr="00843EED">
        <w:rPr>
          <w:u w:val="single"/>
        </w:rPr>
        <w:t>)</w:t>
      </w:r>
      <w:r w:rsidRPr="008D6C4B">
        <w:t>.</w:t>
      </w:r>
    </w:p>
    <w:p w14:paraId="21C44E9E" w14:textId="77777777" w:rsidR="008223B8" w:rsidRPr="00C57BC0" w:rsidRDefault="00000000" w:rsidP="009E7E0E">
      <w:pPr>
        <w:numPr>
          <w:ilvl w:val="0"/>
          <w:numId w:val="14"/>
        </w:numPr>
        <w:spacing w:line="240" w:lineRule="auto"/>
        <w:ind w:left="0" w:firstLine="0"/>
        <w:jc w:val="both"/>
      </w:pPr>
      <w:r w:rsidRPr="00C57BC0">
        <w:t>Konkursu izsludina ne retāk kā 1 (</w:t>
      </w:r>
      <w:r w:rsidRPr="00C57BC0">
        <w:rPr>
          <w:i/>
          <w:iCs/>
        </w:rPr>
        <w:t>vienu</w:t>
      </w:r>
      <w:r w:rsidRPr="00C57BC0">
        <w:t>) reizi kalendārajā gadā, ja Pašvaldības budžetā</w:t>
      </w:r>
      <w:r w:rsidR="00C125B4">
        <w:t xml:space="preserve"> attiecīgajā gadā</w:t>
      </w:r>
      <w:r w:rsidRPr="00C57BC0">
        <w:t xml:space="preserve"> šim mērķim </w:t>
      </w:r>
      <w:r w:rsidR="00C125B4">
        <w:t xml:space="preserve">ir </w:t>
      </w:r>
      <w:r w:rsidRPr="00C57BC0">
        <w:t>paredzēti finanšu līdzekļi.</w:t>
      </w:r>
    </w:p>
    <w:p w14:paraId="0308C976" w14:textId="77777777" w:rsidR="008223B8" w:rsidRPr="00C57BC0" w:rsidRDefault="00000000" w:rsidP="003623BF">
      <w:pPr>
        <w:numPr>
          <w:ilvl w:val="0"/>
          <w:numId w:val="14"/>
        </w:numPr>
        <w:spacing w:after="0" w:line="240" w:lineRule="auto"/>
        <w:ind w:left="0" w:firstLine="0"/>
        <w:jc w:val="both"/>
      </w:pPr>
      <w:r w:rsidRPr="00C57BC0">
        <w:t>Paziņojumā par Projektu pieteikumu iesniegšanu norāda:</w:t>
      </w:r>
    </w:p>
    <w:p w14:paraId="032560FA"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Projektu pieteikumu iesniegšanas beigu termiņu, kas nav īsāks par 2 (</w:t>
      </w:r>
      <w:r w:rsidRPr="00C57BC0">
        <w:rPr>
          <w:rFonts w:ascii="Arial" w:hAnsi="Arial" w:cs="Arial"/>
          <w:i/>
          <w:iCs/>
          <w:sz w:val="24"/>
          <w:szCs w:val="24"/>
        </w:rPr>
        <w:t>diviem</w:t>
      </w:r>
      <w:r w:rsidRPr="00C57BC0">
        <w:rPr>
          <w:rFonts w:ascii="Arial" w:hAnsi="Arial" w:cs="Arial"/>
          <w:sz w:val="24"/>
          <w:szCs w:val="24"/>
        </w:rPr>
        <w:t>) mēnešiem no paziņojuma publicēšanas datuma;</w:t>
      </w:r>
    </w:p>
    <w:p w14:paraId="4C0617A3" w14:textId="77777777" w:rsidR="008223B8"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Izsludinātajā Konkurs</w:t>
      </w:r>
      <w:r w:rsidR="00C125B4" w:rsidRPr="00C125B4">
        <w:rPr>
          <w:rFonts w:ascii="Arial" w:hAnsi="Arial" w:cs="Arial"/>
          <w:sz w:val="24"/>
          <w:szCs w:val="24"/>
        </w:rPr>
        <w:t>ā pieejamo kopējo Paš</w:t>
      </w:r>
      <w:r w:rsidR="00C125B4">
        <w:rPr>
          <w:rFonts w:ascii="Arial" w:hAnsi="Arial" w:cs="Arial"/>
          <w:sz w:val="24"/>
          <w:szCs w:val="24"/>
        </w:rPr>
        <w:t>valdības Līdzfinansējuma apmēru;</w:t>
      </w:r>
    </w:p>
    <w:p w14:paraId="20C59743" w14:textId="77777777" w:rsidR="00C125B4"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Pr>
          <w:rFonts w:ascii="Arial" w:hAnsi="Arial" w:cs="Arial"/>
          <w:sz w:val="24"/>
          <w:szCs w:val="24"/>
        </w:rPr>
        <w:t>Un citu nepieciešamo informāciju par Konkursu.</w:t>
      </w:r>
    </w:p>
    <w:p w14:paraId="5748A960" w14:textId="68D42A28" w:rsidR="008223B8" w:rsidRPr="00FE71DF" w:rsidRDefault="00000000" w:rsidP="003623BF">
      <w:pPr>
        <w:pStyle w:val="ListParagraph"/>
        <w:numPr>
          <w:ilvl w:val="0"/>
          <w:numId w:val="14"/>
        </w:numPr>
        <w:spacing w:after="0" w:line="240" w:lineRule="auto"/>
        <w:ind w:left="0" w:firstLine="0"/>
        <w:jc w:val="both"/>
        <w:rPr>
          <w:rFonts w:ascii="Arial" w:hAnsi="Arial" w:cs="Arial"/>
          <w:sz w:val="24"/>
          <w:szCs w:val="24"/>
        </w:rPr>
      </w:pPr>
      <w:r w:rsidRPr="00FE71DF">
        <w:rPr>
          <w:rFonts w:ascii="Arial" w:hAnsi="Arial" w:cs="Arial"/>
          <w:sz w:val="24"/>
          <w:szCs w:val="24"/>
        </w:rPr>
        <w:t xml:space="preserve"> </w:t>
      </w:r>
      <w:r w:rsidR="000C1F62">
        <w:rPr>
          <w:rFonts w:ascii="Arial" w:hAnsi="Arial" w:cs="Arial"/>
          <w:sz w:val="24"/>
          <w:szCs w:val="24"/>
        </w:rPr>
        <w:t>P</w:t>
      </w:r>
      <w:r w:rsidR="00623BBF">
        <w:rPr>
          <w:rFonts w:ascii="Arial" w:hAnsi="Arial" w:cs="Arial"/>
          <w:sz w:val="24"/>
          <w:szCs w:val="24"/>
        </w:rPr>
        <w:t>retendent</w:t>
      </w:r>
      <w:r w:rsidR="00623BBF" w:rsidRPr="00FF43FA">
        <w:rPr>
          <w:rFonts w:ascii="Arial" w:hAnsi="Arial" w:cs="Arial"/>
          <w:sz w:val="24"/>
          <w:szCs w:val="24"/>
        </w:rPr>
        <w:t>s</w:t>
      </w:r>
      <w:r w:rsidRPr="00FE71DF">
        <w:rPr>
          <w:rFonts w:ascii="Arial" w:hAnsi="Arial" w:cs="Arial"/>
          <w:sz w:val="24"/>
          <w:szCs w:val="24"/>
        </w:rPr>
        <w:t xml:space="preserve"> vai </w:t>
      </w:r>
      <w:r w:rsidR="00844E00" w:rsidRPr="00FE71DF">
        <w:rPr>
          <w:rFonts w:ascii="Arial" w:hAnsi="Arial" w:cs="Arial"/>
          <w:sz w:val="24"/>
          <w:szCs w:val="24"/>
        </w:rPr>
        <w:t>Pretendentu</w:t>
      </w:r>
      <w:r w:rsidR="000C1F62">
        <w:rPr>
          <w:rFonts w:ascii="Arial" w:hAnsi="Arial" w:cs="Arial"/>
          <w:sz w:val="24"/>
          <w:szCs w:val="24"/>
        </w:rPr>
        <w:t xml:space="preserve"> apvienīb</w:t>
      </w:r>
      <w:r w:rsidR="00FF43FA">
        <w:rPr>
          <w:rFonts w:ascii="Arial" w:hAnsi="Arial" w:cs="Arial"/>
          <w:sz w:val="24"/>
          <w:szCs w:val="24"/>
        </w:rPr>
        <w:t>a</w:t>
      </w:r>
      <w:r w:rsidRPr="00FE71DF">
        <w:rPr>
          <w:rFonts w:ascii="Arial" w:hAnsi="Arial" w:cs="Arial"/>
          <w:sz w:val="24"/>
          <w:szCs w:val="24"/>
        </w:rPr>
        <w:t xml:space="preserve"> var iesniegt vienu Projekta pieteikumu</w:t>
      </w:r>
      <w:r w:rsidR="002956BF" w:rsidRPr="00FE71DF">
        <w:rPr>
          <w:rFonts w:ascii="Arial" w:hAnsi="Arial" w:cs="Arial"/>
          <w:sz w:val="24"/>
          <w:szCs w:val="24"/>
        </w:rPr>
        <w:t xml:space="preserve"> attiecīgajā izsludinātajā Konkursā</w:t>
      </w:r>
      <w:r w:rsidR="00F57813" w:rsidRPr="00FE71DF">
        <w:rPr>
          <w:rFonts w:ascii="Arial" w:hAnsi="Arial" w:cs="Arial"/>
          <w:sz w:val="24"/>
          <w:szCs w:val="24"/>
        </w:rPr>
        <w:t xml:space="preserve"> </w:t>
      </w:r>
      <w:r w:rsidR="002956BF" w:rsidRPr="00FE71DF">
        <w:rPr>
          <w:rFonts w:ascii="Arial" w:hAnsi="Arial" w:cs="Arial"/>
          <w:sz w:val="24"/>
          <w:szCs w:val="24"/>
        </w:rPr>
        <w:t xml:space="preserve">un ievērojot </w:t>
      </w:r>
      <w:r w:rsidR="00FC08CA">
        <w:rPr>
          <w:rFonts w:ascii="Arial" w:hAnsi="Arial" w:cs="Arial"/>
          <w:sz w:val="24"/>
          <w:szCs w:val="24"/>
        </w:rPr>
        <w:t>Noteikumu</w:t>
      </w:r>
      <w:r w:rsidR="00A60922">
        <w:rPr>
          <w:rFonts w:ascii="Arial" w:hAnsi="Arial" w:cs="Arial"/>
          <w:sz w:val="24"/>
          <w:szCs w:val="24"/>
        </w:rPr>
        <w:t> </w:t>
      </w:r>
      <w:r w:rsidR="00623BBF">
        <w:rPr>
          <w:rFonts w:ascii="Arial" w:hAnsi="Arial" w:cs="Arial"/>
          <w:sz w:val="24"/>
          <w:szCs w:val="24"/>
        </w:rPr>
        <w:t>12</w:t>
      </w:r>
      <w:r w:rsidR="002956BF" w:rsidRPr="00BB2484">
        <w:rPr>
          <w:rFonts w:ascii="Arial" w:hAnsi="Arial" w:cs="Arial"/>
          <w:sz w:val="24"/>
          <w:szCs w:val="24"/>
        </w:rPr>
        <w:t>.</w:t>
      </w:r>
      <w:r w:rsidR="003E1AE3">
        <w:rPr>
          <w:rFonts w:ascii="Arial" w:hAnsi="Arial" w:cs="Arial"/>
          <w:sz w:val="24"/>
          <w:szCs w:val="24"/>
        </w:rPr>
        <w:t> </w:t>
      </w:r>
      <w:r w:rsidR="002956BF" w:rsidRPr="00BB2484">
        <w:rPr>
          <w:rFonts w:ascii="Arial" w:hAnsi="Arial" w:cs="Arial"/>
          <w:sz w:val="24"/>
          <w:szCs w:val="24"/>
        </w:rPr>
        <w:t>punkta</w:t>
      </w:r>
      <w:r w:rsidR="002956BF" w:rsidRPr="00FE71DF">
        <w:rPr>
          <w:rFonts w:ascii="Arial" w:hAnsi="Arial" w:cs="Arial"/>
          <w:sz w:val="24"/>
          <w:szCs w:val="24"/>
        </w:rPr>
        <w:t xml:space="preserve"> nosacījumus</w:t>
      </w:r>
      <w:r w:rsidRPr="00FE71DF">
        <w:rPr>
          <w:rFonts w:ascii="Arial" w:hAnsi="Arial" w:cs="Arial"/>
          <w:sz w:val="24"/>
          <w:szCs w:val="24"/>
        </w:rPr>
        <w:t>.</w:t>
      </w:r>
    </w:p>
    <w:p w14:paraId="19969F05" w14:textId="77777777" w:rsidR="008223B8" w:rsidRPr="00C57BC0" w:rsidRDefault="008223B8" w:rsidP="005A12CE">
      <w:pPr>
        <w:pStyle w:val="ListParagraph"/>
        <w:spacing w:after="0" w:line="240" w:lineRule="auto"/>
        <w:ind w:left="426"/>
        <w:jc w:val="both"/>
        <w:rPr>
          <w:rFonts w:ascii="Arial" w:hAnsi="Arial" w:cs="Arial"/>
          <w:sz w:val="24"/>
          <w:szCs w:val="24"/>
        </w:rPr>
      </w:pPr>
    </w:p>
    <w:p w14:paraId="425F3FCF" w14:textId="77777777" w:rsidR="008223B8" w:rsidRPr="00C57BC0" w:rsidRDefault="00000000" w:rsidP="008F2D20">
      <w:pPr>
        <w:pStyle w:val="ListParagraph"/>
        <w:numPr>
          <w:ilvl w:val="0"/>
          <w:numId w:val="16"/>
        </w:numPr>
        <w:spacing w:after="0" w:line="240" w:lineRule="auto"/>
        <w:contextualSpacing w:val="0"/>
        <w:jc w:val="center"/>
        <w:rPr>
          <w:rFonts w:ascii="Arial" w:hAnsi="Arial" w:cs="Arial"/>
          <w:b/>
          <w:bCs/>
          <w:sz w:val="24"/>
          <w:szCs w:val="24"/>
        </w:rPr>
      </w:pPr>
      <w:r w:rsidRPr="00C57BC0">
        <w:rPr>
          <w:rFonts w:ascii="Arial" w:hAnsi="Arial" w:cs="Arial"/>
          <w:b/>
          <w:bCs/>
          <w:sz w:val="24"/>
          <w:szCs w:val="24"/>
        </w:rPr>
        <w:t>Prasības projektu iesniedzējiem</w:t>
      </w:r>
    </w:p>
    <w:p w14:paraId="5B1FBC7E" w14:textId="77777777" w:rsidR="005A12CE" w:rsidRPr="005A12CE" w:rsidRDefault="005A12CE" w:rsidP="005A12CE">
      <w:pPr>
        <w:spacing w:after="0" w:line="240" w:lineRule="auto"/>
        <w:jc w:val="both"/>
      </w:pPr>
    </w:p>
    <w:p w14:paraId="6B8F14DF"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Projekta pieteikumu Līdzfinansējuma saņemšanai vienām un tām pašām realizētajām atbalstāmajām darbībām var iesniegt ne biežāk kā </w:t>
      </w:r>
      <w:r w:rsidR="0053100E">
        <w:rPr>
          <w:rFonts w:ascii="Arial" w:hAnsi="Arial" w:cs="Arial"/>
          <w:sz w:val="24"/>
          <w:szCs w:val="24"/>
        </w:rPr>
        <w:t>1 (</w:t>
      </w:r>
      <w:r w:rsidR="0053100E">
        <w:rPr>
          <w:rFonts w:ascii="Arial" w:hAnsi="Arial" w:cs="Arial"/>
          <w:i/>
          <w:sz w:val="24"/>
          <w:szCs w:val="24"/>
        </w:rPr>
        <w:t>vienu)</w:t>
      </w:r>
      <w:r w:rsidR="0053100E" w:rsidRPr="00C57BC0">
        <w:rPr>
          <w:rFonts w:ascii="Arial" w:hAnsi="Arial" w:cs="Arial"/>
          <w:sz w:val="24"/>
          <w:szCs w:val="24"/>
        </w:rPr>
        <w:t xml:space="preserve"> </w:t>
      </w:r>
      <w:r w:rsidRPr="00C57BC0">
        <w:rPr>
          <w:rFonts w:ascii="Arial" w:hAnsi="Arial" w:cs="Arial"/>
          <w:sz w:val="24"/>
          <w:szCs w:val="24"/>
        </w:rPr>
        <w:t>reizi 5 (</w:t>
      </w:r>
      <w:r w:rsidRPr="00C57BC0">
        <w:rPr>
          <w:rFonts w:ascii="Arial" w:hAnsi="Arial" w:cs="Arial"/>
          <w:i/>
          <w:iCs/>
          <w:sz w:val="24"/>
          <w:szCs w:val="24"/>
        </w:rPr>
        <w:t>piecos</w:t>
      </w:r>
      <w:r w:rsidRPr="00C57BC0">
        <w:rPr>
          <w:rFonts w:ascii="Arial" w:hAnsi="Arial" w:cs="Arial"/>
          <w:sz w:val="24"/>
          <w:szCs w:val="24"/>
        </w:rPr>
        <w:t xml:space="preserve">) gados. Noteikumu </w:t>
      </w:r>
      <w:r w:rsidR="00623BBF">
        <w:rPr>
          <w:rFonts w:ascii="Arial" w:hAnsi="Arial" w:cs="Arial"/>
          <w:sz w:val="24"/>
          <w:szCs w:val="24"/>
        </w:rPr>
        <w:t>18</w:t>
      </w:r>
      <w:r w:rsidRPr="00FE71DF">
        <w:rPr>
          <w:rFonts w:ascii="Arial" w:hAnsi="Arial" w:cs="Arial"/>
          <w:sz w:val="24"/>
          <w:szCs w:val="24"/>
        </w:rPr>
        <w:t xml:space="preserve">.1. un </w:t>
      </w:r>
      <w:r w:rsidR="009E67A0">
        <w:rPr>
          <w:rFonts w:ascii="Arial" w:hAnsi="Arial" w:cs="Arial"/>
          <w:sz w:val="24"/>
          <w:szCs w:val="24"/>
        </w:rPr>
        <w:t>18</w:t>
      </w:r>
      <w:r w:rsidRPr="00FE71DF">
        <w:rPr>
          <w:rFonts w:ascii="Arial" w:hAnsi="Arial" w:cs="Arial"/>
          <w:sz w:val="24"/>
          <w:szCs w:val="24"/>
        </w:rPr>
        <w:t>.2.</w:t>
      </w:r>
      <w:r w:rsidR="008328B0">
        <w:rPr>
          <w:rFonts w:ascii="Arial" w:hAnsi="Arial" w:cs="Arial"/>
          <w:sz w:val="24"/>
          <w:szCs w:val="24"/>
        </w:rPr>
        <w:t xml:space="preserve"> </w:t>
      </w:r>
      <w:r w:rsidRPr="00C57BC0">
        <w:rPr>
          <w:rFonts w:ascii="Arial" w:hAnsi="Arial" w:cs="Arial"/>
          <w:sz w:val="24"/>
          <w:szCs w:val="24"/>
        </w:rPr>
        <w:t>punktā minētajām atbalstāmajām darbībām Projekta pieteikumu var iesniegt ne biežāk kā</w:t>
      </w:r>
      <w:r w:rsidR="0053100E">
        <w:rPr>
          <w:rFonts w:ascii="Arial" w:hAnsi="Arial" w:cs="Arial"/>
          <w:sz w:val="24"/>
          <w:szCs w:val="24"/>
        </w:rPr>
        <w:t xml:space="preserve"> 1 (</w:t>
      </w:r>
      <w:r w:rsidR="0053100E">
        <w:rPr>
          <w:rFonts w:ascii="Arial" w:hAnsi="Arial" w:cs="Arial"/>
          <w:i/>
          <w:sz w:val="24"/>
          <w:szCs w:val="24"/>
        </w:rPr>
        <w:t>vienu)</w:t>
      </w:r>
      <w:r w:rsidRPr="00C57BC0">
        <w:rPr>
          <w:rFonts w:ascii="Arial" w:hAnsi="Arial" w:cs="Arial"/>
          <w:sz w:val="24"/>
          <w:szCs w:val="24"/>
        </w:rPr>
        <w:t xml:space="preserve"> reizi gadā.</w:t>
      </w:r>
    </w:p>
    <w:p w14:paraId="6B20ACD0"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Uz Līdzfinansējumu var pretendēt Pretendents vai Pretendentu apvienība</w:t>
      </w:r>
      <w:r w:rsidR="00A13380">
        <w:rPr>
          <w:rFonts w:ascii="Arial" w:hAnsi="Arial" w:cs="Arial"/>
          <w:sz w:val="24"/>
          <w:szCs w:val="24"/>
        </w:rPr>
        <w:t>:</w:t>
      </w:r>
    </w:p>
    <w:p w14:paraId="5F92A6DD"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 xml:space="preserve">kuru </w:t>
      </w:r>
      <w:r w:rsidRPr="00C57BC0">
        <w:rPr>
          <w:rFonts w:ascii="Arial" w:hAnsi="Arial" w:cs="Arial"/>
          <w:sz w:val="24"/>
          <w:szCs w:val="24"/>
        </w:rPr>
        <w:t>daudzdzīvokļu dzīvojamās mājas platība ir vienāda vai lielāka par 150</w:t>
      </w:r>
      <w:r w:rsidR="00EC31A8">
        <w:rPr>
          <w:rFonts w:ascii="Arial" w:hAnsi="Arial" w:cs="Arial"/>
          <w:sz w:val="24"/>
          <w:szCs w:val="24"/>
        </w:rPr>
        <w:t> </w:t>
      </w:r>
      <w:r w:rsidR="00094FEB">
        <w:rPr>
          <w:rFonts w:ascii="Arial" w:hAnsi="Arial" w:cs="Arial"/>
          <w:sz w:val="24"/>
          <w:szCs w:val="24"/>
        </w:rPr>
        <w:t>m</w:t>
      </w:r>
      <w:r w:rsidR="00094FEB">
        <w:rPr>
          <w:rFonts w:ascii="Arial" w:hAnsi="Arial" w:cs="Arial"/>
          <w:sz w:val="24"/>
          <w:szCs w:val="24"/>
          <w:vertAlign w:val="superscript"/>
        </w:rPr>
        <w:t>2</w:t>
      </w:r>
      <w:r w:rsidRPr="00C57BC0">
        <w:rPr>
          <w:rFonts w:ascii="Arial" w:hAnsi="Arial" w:cs="Arial"/>
          <w:sz w:val="24"/>
          <w:szCs w:val="24"/>
        </w:rPr>
        <w:t xml:space="preserve"> (</w:t>
      </w:r>
      <w:r w:rsidRPr="00C57BC0">
        <w:rPr>
          <w:rFonts w:ascii="Arial" w:hAnsi="Arial" w:cs="Arial"/>
          <w:i/>
          <w:iCs/>
          <w:sz w:val="24"/>
          <w:szCs w:val="24"/>
        </w:rPr>
        <w:t xml:space="preserve">viens simts piecdesmit kvadrātmetri) </w:t>
      </w:r>
      <w:r w:rsidRPr="00C57BC0">
        <w:rPr>
          <w:rFonts w:ascii="Arial" w:hAnsi="Arial" w:cs="Arial"/>
          <w:sz w:val="24"/>
          <w:szCs w:val="24"/>
        </w:rPr>
        <w:t>vai vairāku daudzdzīvokļu dzīvojamo māju kopējā platība ir vienāda vai lielāka par 150</w:t>
      </w:r>
      <w:r w:rsidR="00EC31A8">
        <w:rPr>
          <w:rFonts w:ascii="Arial" w:hAnsi="Arial" w:cs="Arial"/>
          <w:sz w:val="24"/>
          <w:szCs w:val="24"/>
        </w:rPr>
        <w:t> </w:t>
      </w:r>
      <w:r w:rsidR="00B02313">
        <w:rPr>
          <w:rFonts w:ascii="Arial" w:hAnsi="Arial" w:cs="Arial"/>
          <w:sz w:val="24"/>
          <w:szCs w:val="24"/>
        </w:rPr>
        <w:t>m</w:t>
      </w:r>
      <w:r w:rsidR="00B02313">
        <w:rPr>
          <w:rFonts w:ascii="Arial" w:hAnsi="Arial" w:cs="Arial"/>
          <w:sz w:val="24"/>
          <w:szCs w:val="24"/>
          <w:vertAlign w:val="superscript"/>
        </w:rPr>
        <w:t>2</w:t>
      </w:r>
      <w:r w:rsidR="00EC2905">
        <w:rPr>
          <w:rFonts w:ascii="Arial" w:hAnsi="Arial" w:cs="Arial"/>
          <w:sz w:val="24"/>
          <w:szCs w:val="24"/>
          <w:vertAlign w:val="superscript"/>
        </w:rPr>
        <w:t xml:space="preserve"> </w:t>
      </w:r>
      <w:r w:rsidRPr="00C57BC0">
        <w:rPr>
          <w:rFonts w:ascii="Arial" w:hAnsi="Arial" w:cs="Arial"/>
          <w:sz w:val="24"/>
          <w:szCs w:val="24"/>
        </w:rPr>
        <w:t>(</w:t>
      </w:r>
      <w:r w:rsidRPr="00C57BC0">
        <w:rPr>
          <w:rFonts w:ascii="Arial" w:hAnsi="Arial" w:cs="Arial"/>
          <w:i/>
          <w:iCs/>
          <w:sz w:val="24"/>
          <w:szCs w:val="24"/>
        </w:rPr>
        <w:t>viens simts piecdesmit kvadrātmetri);</w:t>
      </w:r>
    </w:p>
    <w:p w14:paraId="18185D81"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kuru</w:t>
      </w:r>
      <w:r>
        <w:rPr>
          <w:rFonts w:ascii="Arial" w:hAnsi="Arial" w:cs="Arial"/>
          <w:sz w:val="24"/>
          <w:szCs w:val="24"/>
        </w:rPr>
        <w:t xml:space="preserve"> </w:t>
      </w:r>
      <w:r w:rsidRPr="00C57BC0">
        <w:rPr>
          <w:rFonts w:ascii="Arial" w:hAnsi="Arial" w:cs="Arial"/>
          <w:sz w:val="24"/>
          <w:szCs w:val="24"/>
        </w:rPr>
        <w:t>daudzdzīvokļu dzīvojamā mājā vienam dzīvokļu īpašniekam pieder ne vairāk kā  25</w:t>
      </w:r>
      <w:r w:rsidR="00EC31A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divdesmit pieci procenti</w:t>
      </w:r>
      <w:r w:rsidRPr="00C57BC0">
        <w:rPr>
          <w:rFonts w:ascii="Arial" w:hAnsi="Arial" w:cs="Arial"/>
          <w:sz w:val="24"/>
          <w:szCs w:val="24"/>
        </w:rPr>
        <w:t>) no kopējā dzīvokļu īpašumu</w:t>
      </w:r>
      <w:r w:rsidR="008A68C7">
        <w:rPr>
          <w:rFonts w:ascii="Arial" w:hAnsi="Arial" w:cs="Arial"/>
          <w:sz w:val="24"/>
          <w:szCs w:val="24"/>
        </w:rPr>
        <w:t xml:space="preserve"> skaita</w:t>
      </w:r>
      <w:r w:rsidRPr="00C57BC0">
        <w:rPr>
          <w:rFonts w:ascii="Arial" w:hAnsi="Arial" w:cs="Arial"/>
          <w:sz w:val="24"/>
          <w:szCs w:val="24"/>
        </w:rPr>
        <w:t>, ierobežojums neattiecas uz valstij vai Pašvaldībai piederošajiem dzīvokļu īpašumiem;</w:t>
      </w:r>
    </w:p>
    <w:p w14:paraId="79C7E2F2" w14:textId="77777777" w:rsidR="00A13380" w:rsidRPr="008F1944"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8F1944">
        <w:rPr>
          <w:rFonts w:ascii="Arial" w:hAnsi="Arial" w:cs="Arial"/>
          <w:sz w:val="24"/>
          <w:szCs w:val="24"/>
        </w:rPr>
        <w:t>kuru</w:t>
      </w:r>
      <w:r w:rsidR="008223B8" w:rsidRPr="008F1944">
        <w:rPr>
          <w:rFonts w:ascii="Arial" w:hAnsi="Arial" w:cs="Arial"/>
          <w:sz w:val="24"/>
          <w:szCs w:val="24"/>
        </w:rPr>
        <w:t xml:space="preserve"> daudzdzīvokļu dzīvojamā mājā esošo neapdzīvojamo dzīvokļu</w:t>
      </w:r>
      <w:r w:rsidR="00EC31A8" w:rsidRPr="008F1944">
        <w:rPr>
          <w:rFonts w:ascii="Arial" w:hAnsi="Arial" w:cs="Arial"/>
          <w:sz w:val="24"/>
          <w:szCs w:val="24"/>
        </w:rPr>
        <w:t xml:space="preserve"> skaits</w:t>
      </w:r>
      <w:r w:rsidR="008223B8" w:rsidRPr="008F1944">
        <w:rPr>
          <w:rFonts w:ascii="Arial" w:hAnsi="Arial" w:cs="Arial"/>
          <w:sz w:val="24"/>
          <w:szCs w:val="24"/>
        </w:rPr>
        <w:t xml:space="preserve"> nepārsniedz 25</w:t>
      </w:r>
      <w:r w:rsidR="00EC31A8" w:rsidRPr="008F1944">
        <w:rPr>
          <w:rFonts w:ascii="Arial" w:hAnsi="Arial" w:cs="Arial"/>
          <w:sz w:val="24"/>
          <w:szCs w:val="24"/>
        </w:rPr>
        <w:t> </w:t>
      </w:r>
      <w:r w:rsidR="008223B8" w:rsidRPr="008F1944">
        <w:rPr>
          <w:rFonts w:ascii="Arial" w:hAnsi="Arial" w:cs="Arial"/>
          <w:sz w:val="24"/>
          <w:szCs w:val="24"/>
        </w:rPr>
        <w:t>% (</w:t>
      </w:r>
      <w:r w:rsidR="008223B8" w:rsidRPr="008F1944">
        <w:rPr>
          <w:rFonts w:ascii="Arial" w:hAnsi="Arial" w:cs="Arial"/>
          <w:i/>
          <w:iCs/>
          <w:sz w:val="24"/>
          <w:szCs w:val="24"/>
        </w:rPr>
        <w:t>divdesmit pieci procenti</w:t>
      </w:r>
      <w:r w:rsidR="008223B8" w:rsidRPr="008F1944">
        <w:rPr>
          <w:rFonts w:ascii="Arial" w:hAnsi="Arial" w:cs="Arial"/>
          <w:sz w:val="24"/>
          <w:szCs w:val="24"/>
        </w:rPr>
        <w:t>) no kopējā dzīvokļu īpašumu</w:t>
      </w:r>
      <w:r w:rsidR="008A68C7">
        <w:rPr>
          <w:rFonts w:ascii="Arial" w:hAnsi="Arial" w:cs="Arial"/>
          <w:sz w:val="24"/>
          <w:szCs w:val="24"/>
        </w:rPr>
        <w:t xml:space="preserve"> skaita</w:t>
      </w:r>
      <w:r w:rsidR="008223B8" w:rsidRPr="008F1944">
        <w:rPr>
          <w:rFonts w:ascii="Arial" w:hAnsi="Arial" w:cs="Arial"/>
          <w:sz w:val="24"/>
          <w:szCs w:val="24"/>
        </w:rPr>
        <w:t>, ierobežojums neattiecas uz valstij vai Pašvaldībai piederošajiem dzīvokļu īpašumiem</w:t>
      </w:r>
      <w:r w:rsidRPr="008F1944">
        <w:rPr>
          <w:rFonts w:ascii="Arial" w:hAnsi="Arial" w:cs="Arial"/>
          <w:sz w:val="24"/>
          <w:szCs w:val="24"/>
        </w:rPr>
        <w:t>;</w:t>
      </w:r>
    </w:p>
    <w:p w14:paraId="045A49E4" w14:textId="77777777" w:rsidR="008223B8" w:rsidRPr="008F1944"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08F1944">
        <w:rPr>
          <w:rFonts w:ascii="Arial" w:hAnsi="Arial" w:cs="Arial"/>
          <w:sz w:val="24"/>
          <w:szCs w:val="24"/>
        </w:rPr>
        <w:t xml:space="preserve">kam ir pietiekami finanšu resursi projekta īstenošanai nodrošinot pašfinansējuma daļu. </w:t>
      </w:r>
    </w:p>
    <w:p w14:paraId="16D15991" w14:textId="77777777" w:rsidR="008223B8"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Projekta</w:t>
      </w:r>
      <w:r w:rsidR="009136CF">
        <w:rPr>
          <w:rFonts w:ascii="Arial" w:hAnsi="Arial" w:cs="Arial"/>
          <w:sz w:val="24"/>
          <w:szCs w:val="24"/>
        </w:rPr>
        <w:t xml:space="preserve"> p</w:t>
      </w:r>
      <w:r w:rsidR="00320B4A">
        <w:rPr>
          <w:rFonts w:ascii="Arial" w:hAnsi="Arial" w:cs="Arial"/>
          <w:sz w:val="24"/>
          <w:szCs w:val="24"/>
        </w:rPr>
        <w:t xml:space="preserve">ieteikumā paredzētās darbības </w:t>
      </w:r>
      <w:r w:rsidR="009136CF">
        <w:rPr>
          <w:rFonts w:ascii="Arial" w:hAnsi="Arial" w:cs="Arial"/>
          <w:sz w:val="24"/>
          <w:szCs w:val="24"/>
        </w:rPr>
        <w:t xml:space="preserve">īsteno </w:t>
      </w:r>
      <w:r w:rsidRPr="00C57BC0">
        <w:rPr>
          <w:rFonts w:ascii="Arial" w:hAnsi="Arial" w:cs="Arial"/>
          <w:sz w:val="24"/>
          <w:szCs w:val="24"/>
        </w:rPr>
        <w:t>1 (</w:t>
      </w:r>
      <w:r w:rsidRPr="00C57BC0">
        <w:rPr>
          <w:rFonts w:ascii="Arial" w:hAnsi="Arial" w:cs="Arial"/>
          <w:i/>
          <w:iCs/>
          <w:sz w:val="24"/>
          <w:szCs w:val="24"/>
        </w:rPr>
        <w:t>viena</w:t>
      </w:r>
      <w:r w:rsidRPr="00C57BC0">
        <w:rPr>
          <w:rFonts w:ascii="Arial" w:hAnsi="Arial" w:cs="Arial"/>
          <w:sz w:val="24"/>
          <w:szCs w:val="24"/>
        </w:rPr>
        <w:t xml:space="preserve">) gada laikā no </w:t>
      </w:r>
      <w:r w:rsidR="00404320">
        <w:rPr>
          <w:rFonts w:ascii="Arial" w:hAnsi="Arial" w:cs="Arial"/>
          <w:sz w:val="24"/>
          <w:szCs w:val="24"/>
        </w:rPr>
        <w:t>projekta līdzfinansējuma līguma</w:t>
      </w:r>
      <w:r w:rsidR="00404320" w:rsidRPr="00404320">
        <w:rPr>
          <w:rFonts w:ascii="Arial" w:hAnsi="Arial" w:cs="Arial"/>
          <w:sz w:val="24"/>
          <w:szCs w:val="24"/>
        </w:rPr>
        <w:t xml:space="preserve"> </w:t>
      </w:r>
      <w:r w:rsidRPr="00C57BC0">
        <w:rPr>
          <w:rFonts w:ascii="Arial" w:hAnsi="Arial" w:cs="Arial"/>
          <w:sz w:val="24"/>
          <w:szCs w:val="24"/>
        </w:rPr>
        <w:t>noslēgšanas brīža.</w:t>
      </w:r>
    </w:p>
    <w:p w14:paraId="7865C9D1" w14:textId="77777777" w:rsidR="005A12CE" w:rsidRPr="005A12CE" w:rsidRDefault="005A12CE" w:rsidP="005A12CE">
      <w:pPr>
        <w:spacing w:after="0" w:line="240" w:lineRule="auto"/>
        <w:jc w:val="both"/>
      </w:pPr>
    </w:p>
    <w:p w14:paraId="73FC5554" w14:textId="77777777" w:rsidR="008223B8" w:rsidRPr="008F1944" w:rsidRDefault="00000000" w:rsidP="008F2D20">
      <w:pPr>
        <w:pStyle w:val="ListParagraph"/>
        <w:numPr>
          <w:ilvl w:val="0"/>
          <w:numId w:val="16"/>
        </w:numPr>
        <w:spacing w:after="0" w:line="240" w:lineRule="auto"/>
        <w:contextualSpacing w:val="0"/>
        <w:jc w:val="center"/>
        <w:rPr>
          <w:rFonts w:ascii="Arial" w:hAnsi="Arial" w:cs="Arial"/>
          <w:b/>
          <w:bCs/>
          <w:sz w:val="24"/>
          <w:szCs w:val="24"/>
        </w:rPr>
      </w:pPr>
      <w:r w:rsidRPr="008F1944">
        <w:rPr>
          <w:rFonts w:ascii="Arial" w:hAnsi="Arial" w:cs="Arial"/>
          <w:b/>
          <w:bCs/>
          <w:sz w:val="24"/>
          <w:szCs w:val="24"/>
        </w:rPr>
        <w:t>A</w:t>
      </w:r>
      <w:r w:rsidR="00F76DF8" w:rsidRPr="008F1944">
        <w:rPr>
          <w:rFonts w:ascii="Arial" w:hAnsi="Arial" w:cs="Arial"/>
          <w:b/>
          <w:bCs/>
          <w:sz w:val="24"/>
          <w:szCs w:val="24"/>
        </w:rPr>
        <w:t>tbalstāmās,</w:t>
      </w:r>
      <w:r w:rsidRPr="008F1944">
        <w:rPr>
          <w:rFonts w:ascii="Arial" w:hAnsi="Arial" w:cs="Arial"/>
          <w:b/>
          <w:bCs/>
          <w:sz w:val="24"/>
          <w:szCs w:val="24"/>
        </w:rPr>
        <w:t xml:space="preserve"> neatbalstāmās izmaksas un līdzfinansējuma apmērs</w:t>
      </w:r>
    </w:p>
    <w:p w14:paraId="326261D7" w14:textId="77777777" w:rsidR="005A12CE" w:rsidRPr="005A12CE" w:rsidRDefault="005A12CE" w:rsidP="005A12CE">
      <w:pPr>
        <w:spacing w:after="0" w:line="240" w:lineRule="auto"/>
        <w:jc w:val="both"/>
      </w:pPr>
    </w:p>
    <w:p w14:paraId="0350455C"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7B764C3">
        <w:rPr>
          <w:rFonts w:ascii="Arial" w:hAnsi="Arial" w:cs="Arial"/>
          <w:sz w:val="24"/>
          <w:szCs w:val="24"/>
        </w:rPr>
        <w:t>Izmaksas ir atbalstāmas, ja tās tieši ir nepieciešamas projekta īstenošanai</w:t>
      </w:r>
      <w:r w:rsidR="00F76DF8">
        <w:rPr>
          <w:rFonts w:ascii="Arial" w:hAnsi="Arial" w:cs="Arial"/>
          <w:sz w:val="24"/>
          <w:szCs w:val="24"/>
        </w:rPr>
        <w:t>, tās ir paredzētas apstiprinātajā</w:t>
      </w:r>
      <w:r w:rsidR="006006F8">
        <w:rPr>
          <w:rFonts w:ascii="Arial" w:hAnsi="Arial" w:cs="Arial"/>
          <w:sz w:val="24"/>
          <w:szCs w:val="24"/>
        </w:rPr>
        <w:t xml:space="preserve"> P</w:t>
      </w:r>
      <w:r w:rsidRPr="07B764C3">
        <w:rPr>
          <w:rFonts w:ascii="Arial" w:hAnsi="Arial" w:cs="Arial"/>
          <w:sz w:val="24"/>
          <w:szCs w:val="24"/>
        </w:rPr>
        <w:t xml:space="preserve">rojekta </w:t>
      </w:r>
      <w:r w:rsidR="002A60EE">
        <w:rPr>
          <w:rFonts w:ascii="Arial" w:hAnsi="Arial" w:cs="Arial"/>
          <w:sz w:val="24"/>
          <w:szCs w:val="24"/>
        </w:rPr>
        <w:t xml:space="preserve">pieteikumā </w:t>
      </w:r>
      <w:r w:rsidRPr="07B764C3">
        <w:rPr>
          <w:rFonts w:ascii="Arial" w:hAnsi="Arial" w:cs="Arial"/>
          <w:sz w:val="24"/>
          <w:szCs w:val="24"/>
        </w:rPr>
        <w:t>un tiek veiktas, ievērojot atbilstīgas finanšu vadības, ekonomiskuma un efektivitātes principus.</w:t>
      </w:r>
    </w:p>
    <w:p w14:paraId="39817C24"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Par atbalstāmām izmaksām tiek uzskatītas:</w:t>
      </w:r>
    </w:p>
    <w:p w14:paraId="378440E1"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lastRenderedPageBreak/>
        <w:t>topogrāfiskās uzmērīšanas izmaksas un būv</w:t>
      </w:r>
      <w:r w:rsidR="00C90D9D">
        <w:rPr>
          <w:rFonts w:ascii="Arial" w:hAnsi="Arial" w:cs="Arial"/>
          <w:sz w:val="24"/>
          <w:szCs w:val="24"/>
        </w:rPr>
        <w:t xml:space="preserve">niecības ieceres dokumentācijas </w:t>
      </w:r>
      <w:r w:rsidRPr="00C57BC0">
        <w:rPr>
          <w:rFonts w:ascii="Arial" w:hAnsi="Arial" w:cs="Arial"/>
          <w:sz w:val="24"/>
          <w:szCs w:val="24"/>
        </w:rPr>
        <w:t>izstrādes izmaksas;</w:t>
      </w:r>
    </w:p>
    <w:p w14:paraId="67B9D360" w14:textId="77777777" w:rsidR="00F76DF8"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būvdarbu izmaksas</w:t>
      </w:r>
      <w:r>
        <w:rPr>
          <w:rFonts w:ascii="Arial" w:hAnsi="Arial" w:cs="Arial"/>
          <w:sz w:val="24"/>
          <w:szCs w:val="24"/>
        </w:rPr>
        <w:t>;</w:t>
      </w:r>
      <w:r w:rsidRPr="00C57BC0">
        <w:rPr>
          <w:rFonts w:ascii="Arial" w:hAnsi="Arial" w:cs="Arial"/>
          <w:sz w:val="24"/>
          <w:szCs w:val="24"/>
        </w:rPr>
        <w:t xml:space="preserve"> </w:t>
      </w:r>
    </w:p>
    <w:p w14:paraId="5EEEE955"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autoruzraudzības izmaksas;</w:t>
      </w:r>
    </w:p>
    <w:p w14:paraId="0E7A4B75"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E05B998">
        <w:rPr>
          <w:rFonts w:ascii="Arial" w:hAnsi="Arial" w:cs="Arial"/>
          <w:sz w:val="24"/>
          <w:szCs w:val="24"/>
        </w:rPr>
        <w:t>būvuzraudzības izmaksas</w:t>
      </w:r>
      <w:r>
        <w:rPr>
          <w:rFonts w:ascii="Arial" w:hAnsi="Arial" w:cs="Arial"/>
          <w:sz w:val="24"/>
          <w:szCs w:val="24"/>
        </w:rPr>
        <w:t>;</w:t>
      </w:r>
    </w:p>
    <w:p w14:paraId="04AD785C" w14:textId="77777777" w:rsidR="008223B8" w:rsidRPr="00F76DF8"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labiekārtojuma iegādes, piegādes un uzstādīšanas izmaksas;</w:t>
      </w:r>
    </w:p>
    <w:p w14:paraId="0DEF2563" w14:textId="77777777" w:rsidR="008223B8"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E05B998">
        <w:rPr>
          <w:rFonts w:ascii="Arial" w:hAnsi="Arial" w:cs="Arial"/>
          <w:sz w:val="24"/>
          <w:szCs w:val="24"/>
        </w:rPr>
        <w:t>nodokļu un nodevu maksājumi, kas tieši saistīti ar</w:t>
      </w:r>
      <w:r w:rsidR="00E911B3" w:rsidRPr="00E911B3">
        <w:rPr>
          <w:rFonts w:ascii="Arial" w:hAnsi="Arial" w:cs="Arial"/>
          <w:sz w:val="24"/>
          <w:szCs w:val="24"/>
        </w:rPr>
        <w:t xml:space="preserve"> apstiprinātā Projekta pieteikumā paredzētajām aktivitātēm, ja Projekta pieteicējs tos nevar atgūt, ievērojot normatīvajos aktos noteikto kārtību par nodokļiem un nodevām.</w:t>
      </w:r>
    </w:p>
    <w:p w14:paraId="2A79F0C7"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Par neatbalstāmām izmaksām tiek uzskatītas:</w:t>
      </w:r>
    </w:p>
    <w:p w14:paraId="2316C368"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izmaksas, kas saistītas ar Projekta pieteikuma sagatavošanu, tajā skaitā konsultāciju pakalpojumi un citi pakalpojumi;</w:t>
      </w:r>
    </w:p>
    <w:p w14:paraId="3B5340B4"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projekta administrēšanas izmaksas;</w:t>
      </w:r>
    </w:p>
    <w:p w14:paraId="03E5FDA7"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samaksa par aizdevuma izskatīšanu, noformēšanu, rezervēšanu, procenta maksājumi, soda procenti, maksājumi par naudas pārskaitījumiem, komisijas nauda, zaudējumi sakarā ar valūtas maiņu un citi tiešie finansiālie izdevumi;</w:t>
      </w:r>
    </w:p>
    <w:p w14:paraId="2940B55A"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A60922">
        <w:rPr>
          <w:rFonts w:ascii="Arial" w:hAnsi="Arial" w:cs="Arial"/>
          <w:sz w:val="24"/>
          <w:szCs w:val="24"/>
        </w:rPr>
        <w:t>izmaksas, kas radušās pirms Projekta pieteikuma iesniegšanas,</w:t>
      </w:r>
      <w:r w:rsidRPr="0E05B998">
        <w:rPr>
          <w:rFonts w:ascii="Arial" w:hAnsi="Arial" w:cs="Arial"/>
          <w:sz w:val="24"/>
          <w:szCs w:val="24"/>
        </w:rPr>
        <w:t xml:space="preserve"> izņemot</w:t>
      </w:r>
      <w:r w:rsidR="00DB1CE2">
        <w:rPr>
          <w:rFonts w:ascii="Arial" w:hAnsi="Arial" w:cs="Arial"/>
          <w:sz w:val="24"/>
          <w:szCs w:val="24"/>
        </w:rPr>
        <w:t> </w:t>
      </w:r>
      <w:r w:rsidRPr="00FE71DF">
        <w:rPr>
          <w:rFonts w:ascii="Arial" w:hAnsi="Arial" w:cs="Arial"/>
          <w:sz w:val="24"/>
          <w:szCs w:val="24"/>
        </w:rPr>
        <w:t>1</w:t>
      </w:r>
      <w:r w:rsidR="00DB1CE2">
        <w:rPr>
          <w:rFonts w:ascii="Arial" w:hAnsi="Arial" w:cs="Arial"/>
          <w:sz w:val="24"/>
          <w:szCs w:val="24"/>
        </w:rPr>
        <w:t>6</w:t>
      </w:r>
      <w:r w:rsidRPr="00FE71DF">
        <w:rPr>
          <w:rFonts w:ascii="Arial" w:hAnsi="Arial" w:cs="Arial"/>
          <w:sz w:val="24"/>
          <w:szCs w:val="24"/>
        </w:rPr>
        <w:t>.1.</w:t>
      </w:r>
      <w:r w:rsidR="003E1AE3">
        <w:rPr>
          <w:rFonts w:ascii="Arial" w:hAnsi="Arial" w:cs="Arial"/>
          <w:sz w:val="24"/>
          <w:szCs w:val="24"/>
        </w:rPr>
        <w:t> </w:t>
      </w:r>
      <w:r w:rsidRPr="0E05B998">
        <w:rPr>
          <w:rFonts w:ascii="Arial" w:hAnsi="Arial" w:cs="Arial"/>
          <w:sz w:val="24"/>
          <w:szCs w:val="24"/>
        </w:rPr>
        <w:t>punktā noteiktās izmaksas;</w:t>
      </w:r>
    </w:p>
    <w:p w14:paraId="327A14B0" w14:textId="77777777" w:rsidR="008223B8"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0C57BC0">
        <w:rPr>
          <w:rFonts w:ascii="Arial" w:hAnsi="Arial" w:cs="Arial"/>
          <w:sz w:val="24"/>
          <w:szCs w:val="24"/>
        </w:rPr>
        <w:t>izmaksas, kas nav noteiktas kā atbalstāmas.</w:t>
      </w:r>
    </w:p>
    <w:p w14:paraId="1078795C"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A60922">
        <w:rPr>
          <w:rFonts w:ascii="Arial" w:hAnsi="Arial" w:cs="Arial"/>
          <w:sz w:val="24"/>
          <w:szCs w:val="24"/>
        </w:rPr>
        <w:t>Līdzfinansējumu</w:t>
      </w:r>
      <w:r w:rsidRPr="00C57BC0">
        <w:rPr>
          <w:rFonts w:ascii="Arial" w:hAnsi="Arial" w:cs="Arial"/>
          <w:sz w:val="24"/>
          <w:szCs w:val="24"/>
        </w:rPr>
        <w:t xml:space="preserve"> var piešķirt</w:t>
      </w:r>
      <w:r w:rsidR="00473CF9">
        <w:rPr>
          <w:rFonts w:ascii="Arial" w:hAnsi="Arial" w:cs="Arial"/>
          <w:sz w:val="24"/>
          <w:szCs w:val="24"/>
        </w:rPr>
        <w:t xml:space="preserve"> šādām aktivitātēm un šādā apmjomā </w:t>
      </w:r>
      <w:r w:rsidRPr="00C57BC0">
        <w:rPr>
          <w:rFonts w:ascii="Arial" w:hAnsi="Arial" w:cs="Arial"/>
          <w:sz w:val="24"/>
          <w:szCs w:val="24"/>
        </w:rPr>
        <w:t>:</w:t>
      </w:r>
    </w:p>
    <w:p w14:paraId="78D47498"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brauktuves un/vai </w:t>
      </w:r>
      <w:r w:rsidR="006C2A32">
        <w:rPr>
          <w:rFonts w:ascii="Arial" w:hAnsi="Arial" w:cs="Arial"/>
          <w:sz w:val="24"/>
          <w:szCs w:val="24"/>
        </w:rPr>
        <w:t>autonovietnes</w:t>
      </w:r>
      <w:r w:rsidRPr="00C57BC0">
        <w:rPr>
          <w:rFonts w:ascii="Arial" w:hAnsi="Arial" w:cs="Arial"/>
          <w:sz w:val="24"/>
          <w:szCs w:val="24"/>
        </w:rPr>
        <w:t xml:space="preserve"> jaunbūvei, pārbūvei vai atjaunošanai – </w:t>
      </w:r>
      <w:bookmarkStart w:id="1" w:name="_Hlk88042134"/>
      <w:bookmarkStart w:id="2" w:name="_Hlk88635519"/>
      <w:r w:rsidRPr="00C57BC0">
        <w:rPr>
          <w:rFonts w:ascii="Arial" w:hAnsi="Arial" w:cs="Arial"/>
          <w:sz w:val="24"/>
          <w:szCs w:val="24"/>
        </w:rPr>
        <w:t>60</w:t>
      </w:r>
      <w:r w:rsidR="006006F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sešdesmit procenti</w:t>
      </w:r>
      <w:r w:rsidRPr="00C57BC0">
        <w:rPr>
          <w:rFonts w:ascii="Arial" w:hAnsi="Arial" w:cs="Arial"/>
          <w:sz w:val="24"/>
          <w:szCs w:val="24"/>
        </w:rPr>
        <w:t>)</w:t>
      </w:r>
      <w:bookmarkEnd w:id="1"/>
      <w:r w:rsidRPr="00C57BC0">
        <w:rPr>
          <w:rFonts w:ascii="Arial" w:hAnsi="Arial" w:cs="Arial"/>
          <w:sz w:val="24"/>
          <w:szCs w:val="24"/>
        </w:rPr>
        <w:t xml:space="preserve"> apmērā no </w:t>
      </w:r>
      <w:bookmarkEnd w:id="2"/>
      <w:r w:rsidRPr="00C57BC0">
        <w:rPr>
          <w:rFonts w:ascii="Arial" w:hAnsi="Arial" w:cs="Arial"/>
          <w:sz w:val="24"/>
          <w:szCs w:val="24"/>
        </w:rPr>
        <w:t xml:space="preserve">brauktuves un/vai </w:t>
      </w:r>
      <w:r w:rsidR="006C2A32">
        <w:rPr>
          <w:rFonts w:ascii="Arial" w:hAnsi="Arial" w:cs="Arial"/>
          <w:sz w:val="24"/>
          <w:szCs w:val="24"/>
        </w:rPr>
        <w:t xml:space="preserve">autonovietnes </w:t>
      </w:r>
      <w:r w:rsidRPr="00C57BC0">
        <w:rPr>
          <w:rFonts w:ascii="Arial" w:hAnsi="Arial" w:cs="Arial"/>
          <w:sz w:val="24"/>
          <w:szCs w:val="24"/>
        </w:rPr>
        <w:t>jaunbūves, pārbūves vai atjaunošanas izmaksām;</w:t>
      </w:r>
    </w:p>
    <w:p w14:paraId="0989D193" w14:textId="77777777" w:rsidR="00E911B3"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E05B998">
        <w:rPr>
          <w:rFonts w:ascii="Arial" w:hAnsi="Arial" w:cs="Arial"/>
          <w:sz w:val="24"/>
          <w:szCs w:val="24"/>
        </w:rPr>
        <w:t>gājēju celiņu un ietvju jaunbūvei, pārbūvei vai atjaunošanai 60</w:t>
      </w:r>
      <w:r w:rsidR="006006F8">
        <w:rPr>
          <w:rFonts w:ascii="Arial" w:hAnsi="Arial" w:cs="Arial"/>
          <w:sz w:val="24"/>
          <w:szCs w:val="24"/>
        </w:rPr>
        <w:t> </w:t>
      </w:r>
      <w:r w:rsidRPr="0E05B998">
        <w:rPr>
          <w:rFonts w:ascii="Arial" w:hAnsi="Arial" w:cs="Arial"/>
          <w:sz w:val="24"/>
          <w:szCs w:val="24"/>
        </w:rPr>
        <w:t>% (</w:t>
      </w:r>
      <w:r w:rsidRPr="0E05B998">
        <w:rPr>
          <w:rFonts w:ascii="Arial" w:hAnsi="Arial" w:cs="Arial"/>
          <w:i/>
          <w:iCs/>
          <w:sz w:val="24"/>
          <w:szCs w:val="24"/>
        </w:rPr>
        <w:t>sešdesmit procenti</w:t>
      </w:r>
      <w:r w:rsidRPr="0E05B998">
        <w:rPr>
          <w:rFonts w:ascii="Arial" w:hAnsi="Arial" w:cs="Arial"/>
          <w:sz w:val="24"/>
          <w:szCs w:val="24"/>
        </w:rPr>
        <w:t xml:space="preserve">) apmērā, - no gājēju celiņu un ietvju jaunbūves, pārbūves vai atjaunošanas izmaksām; </w:t>
      </w:r>
    </w:p>
    <w:p w14:paraId="0739ACAD"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Pr>
          <w:rFonts w:ascii="Arial" w:hAnsi="Arial" w:cs="Arial"/>
          <w:sz w:val="24"/>
          <w:szCs w:val="24"/>
        </w:rPr>
        <w:t>j</w:t>
      </w:r>
      <w:r w:rsidRPr="0E05B998">
        <w:rPr>
          <w:rFonts w:ascii="Arial" w:hAnsi="Arial" w:cs="Arial"/>
          <w:sz w:val="24"/>
          <w:szCs w:val="24"/>
        </w:rPr>
        <w:t>a gājēju celiņu un ietvju jaunbūvei, pārbūvei vai atjaunošanai tiek nodrošināta vides pieejamība tad 70</w:t>
      </w:r>
      <w:r>
        <w:rPr>
          <w:rFonts w:ascii="Arial" w:hAnsi="Arial" w:cs="Arial"/>
          <w:sz w:val="24"/>
          <w:szCs w:val="24"/>
        </w:rPr>
        <w:t> </w:t>
      </w:r>
      <w:r w:rsidRPr="0E05B998">
        <w:rPr>
          <w:rFonts w:ascii="Arial" w:hAnsi="Arial" w:cs="Arial"/>
          <w:sz w:val="24"/>
          <w:szCs w:val="24"/>
        </w:rPr>
        <w:t>% (</w:t>
      </w:r>
      <w:r w:rsidRPr="0E05B998">
        <w:rPr>
          <w:rFonts w:ascii="Arial" w:hAnsi="Arial" w:cs="Arial"/>
          <w:i/>
          <w:iCs/>
          <w:sz w:val="24"/>
          <w:szCs w:val="24"/>
        </w:rPr>
        <w:t>septiņdesmit procenti</w:t>
      </w:r>
      <w:r w:rsidRPr="0E05B998">
        <w:rPr>
          <w:rFonts w:ascii="Arial" w:hAnsi="Arial" w:cs="Arial"/>
          <w:sz w:val="24"/>
          <w:szCs w:val="24"/>
        </w:rPr>
        <w:t>)</w:t>
      </w:r>
      <w:r w:rsidR="00E911B3" w:rsidRPr="00E911B3">
        <w:rPr>
          <w:rFonts w:ascii="Arial" w:hAnsi="Arial" w:cs="Arial"/>
          <w:sz w:val="24"/>
          <w:szCs w:val="24"/>
        </w:rPr>
        <w:t xml:space="preserve"> </w:t>
      </w:r>
      <w:r w:rsidR="006E4B45">
        <w:rPr>
          <w:rFonts w:ascii="Arial" w:hAnsi="Arial" w:cs="Arial"/>
          <w:sz w:val="24"/>
          <w:szCs w:val="24"/>
        </w:rPr>
        <w:t xml:space="preserve">apmērā </w:t>
      </w:r>
      <w:r w:rsidR="00E911B3" w:rsidRPr="0E05B998">
        <w:rPr>
          <w:rFonts w:ascii="Arial" w:hAnsi="Arial" w:cs="Arial"/>
          <w:sz w:val="24"/>
          <w:szCs w:val="24"/>
        </w:rPr>
        <w:t>no gājēju celiņu un ietvju jaunbūves, pārbūves vai atjaunošanas izmaksām</w:t>
      </w:r>
      <w:r w:rsidRPr="0E05B998">
        <w:rPr>
          <w:rFonts w:ascii="Arial" w:hAnsi="Arial" w:cs="Arial"/>
          <w:sz w:val="24"/>
          <w:szCs w:val="24"/>
        </w:rPr>
        <w:t>;</w:t>
      </w:r>
    </w:p>
    <w:p w14:paraId="4AA22C22"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apgaismojuma izbūvei, pārbūvei vai atjaunošanai </w:t>
      </w:r>
      <w:r w:rsidR="006006F8">
        <w:rPr>
          <w:rFonts w:ascii="Arial" w:hAnsi="Arial" w:cs="Arial"/>
          <w:sz w:val="24"/>
          <w:szCs w:val="24"/>
        </w:rPr>
        <w:t>–</w:t>
      </w:r>
      <w:r w:rsidRPr="00C57BC0">
        <w:rPr>
          <w:rFonts w:ascii="Arial" w:hAnsi="Arial" w:cs="Arial"/>
          <w:sz w:val="24"/>
          <w:szCs w:val="24"/>
        </w:rPr>
        <w:t xml:space="preserve"> 70</w:t>
      </w:r>
      <w:r w:rsidR="006006F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septiņdesmit procenti</w:t>
      </w:r>
      <w:r w:rsidRPr="00C57BC0">
        <w:rPr>
          <w:rFonts w:ascii="Arial" w:hAnsi="Arial" w:cs="Arial"/>
          <w:sz w:val="24"/>
          <w:szCs w:val="24"/>
        </w:rPr>
        <w:t>) apmērā no apgaismojuma izbūves, pārbūves vai atjaunošanas izmaksām;</w:t>
      </w:r>
    </w:p>
    <w:p w14:paraId="4A83F289"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slēgtu/slēdzamu</w:t>
      </w:r>
      <w:r w:rsidRPr="00C57BC0">
        <w:rPr>
          <w:rFonts w:ascii="Arial" w:hAnsi="Arial" w:cs="Arial"/>
          <w:sz w:val="24"/>
          <w:szCs w:val="24"/>
        </w:rPr>
        <w:t xml:space="preserve"> atkritumu</w:t>
      </w:r>
      <w:r w:rsidR="006E4B45">
        <w:rPr>
          <w:rFonts w:ascii="Arial" w:hAnsi="Arial" w:cs="Arial"/>
          <w:sz w:val="24"/>
          <w:szCs w:val="24"/>
        </w:rPr>
        <w:t xml:space="preserve"> tvertņu/konteineru</w:t>
      </w:r>
      <w:r w:rsidRPr="00C57BC0">
        <w:rPr>
          <w:rFonts w:ascii="Arial" w:hAnsi="Arial" w:cs="Arial"/>
          <w:sz w:val="24"/>
          <w:szCs w:val="24"/>
        </w:rPr>
        <w:t xml:space="preserve"> novietņu izbūvei, pārbūvei vai atjaunošanai 80</w:t>
      </w:r>
      <w:r w:rsidR="006006F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astoņdesmit procenti</w:t>
      </w:r>
      <w:r>
        <w:rPr>
          <w:rFonts w:ascii="Arial" w:hAnsi="Arial" w:cs="Arial"/>
          <w:sz w:val="24"/>
          <w:szCs w:val="24"/>
        </w:rPr>
        <w:t>) apmērā no slēgtu/slēdzamu</w:t>
      </w:r>
      <w:r w:rsidRPr="00C57BC0">
        <w:rPr>
          <w:rFonts w:ascii="Arial" w:hAnsi="Arial" w:cs="Arial"/>
          <w:sz w:val="24"/>
          <w:szCs w:val="24"/>
        </w:rPr>
        <w:t xml:space="preserve"> atkritumu </w:t>
      </w:r>
      <w:r w:rsidR="006E4B45">
        <w:rPr>
          <w:rFonts w:ascii="Arial" w:hAnsi="Arial" w:cs="Arial"/>
          <w:sz w:val="24"/>
          <w:szCs w:val="24"/>
        </w:rPr>
        <w:t>tvertņu/konteineru</w:t>
      </w:r>
      <w:r w:rsidR="006E4B45" w:rsidRPr="00C57BC0">
        <w:rPr>
          <w:rFonts w:ascii="Arial" w:hAnsi="Arial" w:cs="Arial"/>
          <w:sz w:val="24"/>
          <w:szCs w:val="24"/>
        </w:rPr>
        <w:t xml:space="preserve"> </w:t>
      </w:r>
      <w:r w:rsidRPr="00C57BC0">
        <w:rPr>
          <w:rFonts w:ascii="Arial" w:hAnsi="Arial" w:cs="Arial"/>
          <w:sz w:val="24"/>
          <w:szCs w:val="24"/>
        </w:rPr>
        <w:t>novietņu izbūves, pārbūves vai atjaunošanas izmaksām;</w:t>
      </w:r>
    </w:p>
    <w:p w14:paraId="42FC57F9"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zālienu un/vai apstādījumu izveidošanai vai atjaunošanai 50</w:t>
      </w:r>
      <w:r w:rsidR="006006F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piecdesmit procenti</w:t>
      </w:r>
      <w:r w:rsidRPr="00C57BC0">
        <w:rPr>
          <w:rFonts w:ascii="Arial" w:hAnsi="Arial" w:cs="Arial"/>
          <w:sz w:val="24"/>
          <w:szCs w:val="24"/>
        </w:rPr>
        <w:t>) apmērā no zālienu un/vai apstādījumu izveidošanas vai atjaunošanas izmaksām;</w:t>
      </w:r>
    </w:p>
    <w:p w14:paraId="65C7BC01"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bērnu rotaļu,</w:t>
      </w:r>
      <w:r w:rsidRPr="00C57BC0">
        <w:rPr>
          <w:rFonts w:ascii="Arial" w:hAnsi="Arial" w:cs="Arial"/>
          <w:sz w:val="24"/>
          <w:szCs w:val="24"/>
        </w:rPr>
        <w:t xml:space="preserve"> sporta laukuma</w:t>
      </w:r>
      <w:r>
        <w:rPr>
          <w:rFonts w:ascii="Arial" w:hAnsi="Arial" w:cs="Arial"/>
          <w:sz w:val="24"/>
          <w:szCs w:val="24"/>
        </w:rPr>
        <w:t>/elementu</w:t>
      </w:r>
      <w:r w:rsidRPr="00C57BC0">
        <w:rPr>
          <w:rFonts w:ascii="Arial" w:hAnsi="Arial" w:cs="Arial"/>
          <w:sz w:val="24"/>
          <w:szCs w:val="24"/>
        </w:rPr>
        <w:t xml:space="preserve"> un velosipēdu novietņu jaunbūvei, pārbūvei vai atjaunošanai 75</w:t>
      </w:r>
      <w:r w:rsidR="006006F8">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septiņdesmit pieci procenti</w:t>
      </w:r>
      <w:r w:rsidRPr="00C57BC0">
        <w:rPr>
          <w:rFonts w:ascii="Arial" w:hAnsi="Arial" w:cs="Arial"/>
          <w:sz w:val="24"/>
          <w:szCs w:val="24"/>
        </w:rPr>
        <w:t xml:space="preserve">) apmērā no </w:t>
      </w:r>
      <w:r w:rsidRPr="00210F2D">
        <w:rPr>
          <w:rFonts w:ascii="Arial" w:hAnsi="Arial" w:cs="Arial"/>
          <w:sz w:val="24"/>
          <w:szCs w:val="24"/>
        </w:rPr>
        <w:t>bērnu rotaļu, sporta laukuma/elementu un velosipēdu novietņu</w:t>
      </w:r>
      <w:r w:rsidRPr="00C57BC0">
        <w:rPr>
          <w:rFonts w:ascii="Arial" w:hAnsi="Arial" w:cs="Arial"/>
          <w:sz w:val="24"/>
          <w:szCs w:val="24"/>
        </w:rPr>
        <w:t xml:space="preserve"> jaunbūves, pārbūves vai atjaunošanas izmaksām;</w:t>
      </w:r>
    </w:p>
    <w:p w14:paraId="3A845651"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citu</w:t>
      </w:r>
      <w:r w:rsidRPr="00C57BC0">
        <w:rPr>
          <w:rFonts w:ascii="Arial" w:hAnsi="Arial" w:cs="Arial"/>
          <w:sz w:val="24"/>
          <w:szCs w:val="24"/>
        </w:rPr>
        <w:t xml:space="preserve"> </w:t>
      </w:r>
      <w:r w:rsidR="0026682A">
        <w:rPr>
          <w:rFonts w:ascii="Arial" w:hAnsi="Arial" w:cs="Arial"/>
          <w:sz w:val="24"/>
          <w:szCs w:val="24"/>
        </w:rPr>
        <w:t>ār</w:t>
      </w:r>
      <w:r>
        <w:rPr>
          <w:rFonts w:ascii="Arial" w:hAnsi="Arial" w:cs="Arial"/>
          <w:sz w:val="24"/>
          <w:szCs w:val="24"/>
        </w:rPr>
        <w:t>telpas labiekārtojuma elementu</w:t>
      </w:r>
      <w:r w:rsidR="0026682A">
        <w:rPr>
          <w:rFonts w:ascii="Arial" w:hAnsi="Arial" w:cs="Arial"/>
          <w:sz w:val="24"/>
          <w:szCs w:val="24"/>
        </w:rPr>
        <w:t xml:space="preserve"> </w:t>
      </w:r>
      <w:r w:rsidRPr="00902A28">
        <w:rPr>
          <w:rFonts w:ascii="Arial" w:hAnsi="Arial" w:cs="Arial"/>
          <w:sz w:val="24"/>
          <w:szCs w:val="24"/>
        </w:rPr>
        <w:t xml:space="preserve">(sols, atkritumu urna, veļas žāvētava, u.c.) </w:t>
      </w:r>
      <w:r w:rsidRPr="00C57BC0">
        <w:rPr>
          <w:rFonts w:ascii="Arial" w:hAnsi="Arial" w:cs="Arial"/>
          <w:sz w:val="24"/>
          <w:szCs w:val="24"/>
        </w:rPr>
        <w:t>jaunbūvei, pārbūvei vai atjaunošanai</w:t>
      </w:r>
      <w:r>
        <w:rPr>
          <w:rFonts w:ascii="Arial" w:hAnsi="Arial" w:cs="Arial"/>
          <w:sz w:val="24"/>
          <w:szCs w:val="24"/>
        </w:rPr>
        <w:t xml:space="preserve"> </w:t>
      </w:r>
      <w:r w:rsidR="00165675">
        <w:rPr>
          <w:rFonts w:ascii="Arial" w:hAnsi="Arial" w:cs="Arial"/>
          <w:sz w:val="24"/>
          <w:szCs w:val="24"/>
        </w:rPr>
        <w:t>–</w:t>
      </w:r>
      <w:r w:rsidRPr="00C57BC0">
        <w:rPr>
          <w:rFonts w:ascii="Arial" w:hAnsi="Arial" w:cs="Arial"/>
          <w:sz w:val="24"/>
          <w:szCs w:val="24"/>
        </w:rPr>
        <w:t xml:space="preserve"> 60</w:t>
      </w:r>
      <w:r w:rsidR="00165675">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sešdesmit  procenti</w:t>
      </w:r>
      <w:r w:rsidRPr="00C57BC0">
        <w:rPr>
          <w:rFonts w:ascii="Arial" w:hAnsi="Arial" w:cs="Arial"/>
          <w:sz w:val="24"/>
          <w:szCs w:val="24"/>
        </w:rPr>
        <w:t xml:space="preserve">) apmērā no labiekārtojuma </w:t>
      </w:r>
      <w:r>
        <w:rPr>
          <w:rFonts w:ascii="Arial" w:hAnsi="Arial" w:cs="Arial"/>
          <w:sz w:val="24"/>
          <w:szCs w:val="24"/>
        </w:rPr>
        <w:t>jaunbūves, pārbūves vai atjaunošanas</w:t>
      </w:r>
      <w:r w:rsidRPr="00C57BC0">
        <w:rPr>
          <w:rFonts w:ascii="Arial" w:hAnsi="Arial" w:cs="Arial"/>
          <w:sz w:val="24"/>
          <w:szCs w:val="24"/>
        </w:rPr>
        <w:t xml:space="preserve"> izmaksām;</w:t>
      </w:r>
    </w:p>
    <w:p w14:paraId="01F0471C"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būvniecības ieceres dokumentācijas</w:t>
      </w:r>
      <w:r w:rsidRPr="00C57BC0">
        <w:rPr>
          <w:rFonts w:ascii="Arial" w:hAnsi="Arial" w:cs="Arial"/>
          <w:sz w:val="24"/>
          <w:szCs w:val="24"/>
        </w:rPr>
        <w:t xml:space="preserve"> izstrādei un autoruzraudzībai – 80</w:t>
      </w:r>
      <w:r w:rsidR="00165675">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astoņdesmit procenti</w:t>
      </w:r>
      <w:r w:rsidRPr="00C57BC0">
        <w:rPr>
          <w:rFonts w:ascii="Arial" w:hAnsi="Arial" w:cs="Arial"/>
          <w:sz w:val="24"/>
          <w:szCs w:val="24"/>
        </w:rPr>
        <w:t xml:space="preserve">) apmērā </w:t>
      </w:r>
      <w:r w:rsidR="00902A28">
        <w:rPr>
          <w:rFonts w:ascii="Arial" w:hAnsi="Arial" w:cs="Arial"/>
          <w:sz w:val="24"/>
          <w:szCs w:val="24"/>
        </w:rPr>
        <w:t xml:space="preserve">no </w:t>
      </w:r>
      <w:r w:rsidRPr="00C57BC0">
        <w:rPr>
          <w:rFonts w:ascii="Arial" w:hAnsi="Arial" w:cs="Arial"/>
          <w:sz w:val="24"/>
          <w:szCs w:val="24"/>
        </w:rPr>
        <w:t>būvprojekta vai tam pielīdzināma dokumenta izstrādes un autoruzraudzības izmaksām;</w:t>
      </w:r>
    </w:p>
    <w:p w14:paraId="79E49CF0" w14:textId="77777777" w:rsidR="008223B8"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0C57BC0">
        <w:rPr>
          <w:rFonts w:ascii="Arial" w:hAnsi="Arial" w:cs="Arial"/>
          <w:sz w:val="24"/>
          <w:szCs w:val="24"/>
        </w:rPr>
        <w:lastRenderedPageBreak/>
        <w:t xml:space="preserve">būvuzraudzības veikšanai </w:t>
      </w:r>
      <w:r w:rsidR="00165675">
        <w:rPr>
          <w:rFonts w:ascii="Arial" w:hAnsi="Arial" w:cs="Arial"/>
          <w:sz w:val="24"/>
          <w:szCs w:val="24"/>
        </w:rPr>
        <w:t>–</w:t>
      </w:r>
      <w:r w:rsidRPr="00C57BC0">
        <w:rPr>
          <w:rFonts w:ascii="Arial" w:hAnsi="Arial" w:cs="Arial"/>
          <w:sz w:val="24"/>
          <w:szCs w:val="24"/>
        </w:rPr>
        <w:t xml:space="preserve"> 80</w:t>
      </w:r>
      <w:r w:rsidR="00165675">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astoņdesmit procenti</w:t>
      </w:r>
      <w:r w:rsidRPr="00C57BC0">
        <w:rPr>
          <w:rFonts w:ascii="Arial" w:hAnsi="Arial" w:cs="Arial"/>
          <w:sz w:val="24"/>
          <w:szCs w:val="24"/>
        </w:rPr>
        <w:t>) apmērā no būvuzraudzības veikšanas izmaksām.</w:t>
      </w:r>
    </w:p>
    <w:p w14:paraId="5265A3FE"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Līdzfinansējuma apmēru palielina par 10</w:t>
      </w:r>
      <w:r w:rsidR="00165675">
        <w:rPr>
          <w:rFonts w:ascii="Arial" w:hAnsi="Arial" w:cs="Arial"/>
          <w:sz w:val="24"/>
          <w:szCs w:val="24"/>
        </w:rPr>
        <w:t> </w:t>
      </w:r>
      <w:r w:rsidRPr="00C57BC0">
        <w:rPr>
          <w:rFonts w:ascii="Arial" w:hAnsi="Arial" w:cs="Arial"/>
          <w:sz w:val="24"/>
          <w:szCs w:val="24"/>
        </w:rPr>
        <w:t>% (</w:t>
      </w:r>
      <w:r w:rsidRPr="00C57BC0">
        <w:rPr>
          <w:rFonts w:ascii="Arial" w:hAnsi="Arial" w:cs="Arial"/>
          <w:i/>
          <w:iCs/>
          <w:sz w:val="24"/>
          <w:szCs w:val="24"/>
        </w:rPr>
        <w:t>desmit procentiem</w:t>
      </w:r>
      <w:r w:rsidRPr="00C57BC0">
        <w:rPr>
          <w:rFonts w:ascii="Arial" w:hAnsi="Arial" w:cs="Arial"/>
          <w:sz w:val="24"/>
          <w:szCs w:val="24"/>
        </w:rPr>
        <w:t>), ja:</w:t>
      </w:r>
    </w:p>
    <w:p w14:paraId="20511AF8" w14:textId="77777777" w:rsidR="008223B8"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Projekta </w:t>
      </w:r>
      <w:r w:rsidR="00446593">
        <w:rPr>
          <w:rFonts w:ascii="Arial" w:hAnsi="Arial" w:cs="Arial"/>
          <w:sz w:val="24"/>
          <w:szCs w:val="24"/>
        </w:rPr>
        <w:t>pieteicējs</w:t>
      </w:r>
      <w:r w:rsidRPr="00C57BC0">
        <w:rPr>
          <w:rFonts w:ascii="Arial" w:hAnsi="Arial" w:cs="Arial"/>
          <w:sz w:val="24"/>
          <w:szCs w:val="24"/>
        </w:rPr>
        <w:t xml:space="preserve"> daudzdzīvokļu dzīvojamā mājā īsteno (ir uzsākti būvdarbi) vai ir īstenojis energoefektivitātes </w:t>
      </w:r>
      <w:r w:rsidR="008726FF">
        <w:rPr>
          <w:rFonts w:ascii="Arial" w:hAnsi="Arial" w:cs="Arial"/>
          <w:sz w:val="24"/>
          <w:szCs w:val="24"/>
        </w:rPr>
        <w:t xml:space="preserve">paaugstināšanas </w:t>
      </w:r>
      <w:r w:rsidRPr="00C57BC0">
        <w:rPr>
          <w:rFonts w:ascii="Arial" w:hAnsi="Arial" w:cs="Arial"/>
          <w:sz w:val="24"/>
          <w:szCs w:val="24"/>
        </w:rPr>
        <w:t>projektu.</w:t>
      </w:r>
    </w:p>
    <w:p w14:paraId="628471CF"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Uz Līdzfinansējumu projekta īstenošanai nevar pretendēt, ja projekta līdzfinansētajām atbalstāmajām izmaksām ir saņemts līdzfinansējums no valsts, pašvaldības, Eiropas Savienības struktūrfondu, citu ārvalstu finanšu palīdzības līdzekļiem vai citiem finanšu instrumentiem.</w:t>
      </w:r>
    </w:p>
    <w:p w14:paraId="0E0F0A9D"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Pr>
          <w:rFonts w:ascii="Arial" w:hAnsi="Arial" w:cs="Arial"/>
          <w:sz w:val="24"/>
          <w:szCs w:val="24"/>
        </w:rPr>
        <w:t>Viena Konkursa Projekta pieteikuma īstenošanai pieejamais Līdzfinansējums</w:t>
      </w:r>
      <w:r w:rsidRPr="00C57BC0">
        <w:rPr>
          <w:rFonts w:ascii="Arial" w:hAnsi="Arial" w:cs="Arial"/>
          <w:sz w:val="24"/>
          <w:szCs w:val="24"/>
        </w:rPr>
        <w:t>:</w:t>
      </w:r>
    </w:p>
    <w:p w14:paraId="7216D889"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Pr>
          <w:rFonts w:ascii="Arial" w:hAnsi="Arial" w:cs="Arial"/>
          <w:sz w:val="24"/>
          <w:szCs w:val="24"/>
        </w:rPr>
        <w:t>ne vairāk kā 7</w:t>
      </w:r>
      <w:r w:rsidR="00446593">
        <w:rPr>
          <w:rFonts w:ascii="Arial" w:hAnsi="Arial" w:cs="Arial"/>
          <w:sz w:val="24"/>
          <w:szCs w:val="24"/>
        </w:rPr>
        <w:t> </w:t>
      </w:r>
      <w:r w:rsidRPr="00C57BC0">
        <w:rPr>
          <w:rFonts w:ascii="Arial" w:hAnsi="Arial" w:cs="Arial"/>
          <w:sz w:val="24"/>
          <w:szCs w:val="24"/>
        </w:rPr>
        <w:t>000,00</w:t>
      </w:r>
      <w:r w:rsidR="00386E48">
        <w:rPr>
          <w:rFonts w:ascii="Arial" w:hAnsi="Arial" w:cs="Arial"/>
          <w:sz w:val="24"/>
          <w:szCs w:val="24"/>
        </w:rPr>
        <w:t> </w:t>
      </w:r>
      <w:r w:rsidRPr="00C57BC0">
        <w:rPr>
          <w:rFonts w:ascii="Arial" w:hAnsi="Arial" w:cs="Arial"/>
          <w:sz w:val="24"/>
          <w:szCs w:val="24"/>
        </w:rPr>
        <w:t>EUR (</w:t>
      </w:r>
      <w:r w:rsidR="00A60922">
        <w:rPr>
          <w:rFonts w:ascii="Arial" w:hAnsi="Arial" w:cs="Arial"/>
          <w:i/>
          <w:iCs/>
          <w:sz w:val="24"/>
          <w:szCs w:val="24"/>
        </w:rPr>
        <w:t>septiņi</w:t>
      </w:r>
      <w:r w:rsidRPr="00C57BC0">
        <w:rPr>
          <w:rFonts w:ascii="Arial" w:hAnsi="Arial" w:cs="Arial"/>
          <w:i/>
          <w:iCs/>
          <w:sz w:val="24"/>
          <w:szCs w:val="24"/>
        </w:rPr>
        <w:t xml:space="preserve"> tūkstoši eiro un nulle centi</w:t>
      </w:r>
      <w:r w:rsidRPr="00C57BC0">
        <w:rPr>
          <w:rFonts w:ascii="Arial" w:hAnsi="Arial" w:cs="Arial"/>
          <w:sz w:val="24"/>
          <w:szCs w:val="24"/>
        </w:rPr>
        <w:t>), ja labuma guvējs ir 1 (</w:t>
      </w:r>
      <w:r w:rsidRPr="00C57BC0">
        <w:rPr>
          <w:rFonts w:ascii="Arial" w:hAnsi="Arial" w:cs="Arial"/>
          <w:i/>
          <w:iCs/>
          <w:sz w:val="24"/>
          <w:szCs w:val="24"/>
        </w:rPr>
        <w:t>viena</w:t>
      </w:r>
      <w:r w:rsidRPr="00C57BC0">
        <w:rPr>
          <w:rFonts w:ascii="Arial" w:hAnsi="Arial" w:cs="Arial"/>
          <w:sz w:val="24"/>
          <w:szCs w:val="24"/>
        </w:rPr>
        <w:t>) daudzdzīvokļu dzīvojamā māja;</w:t>
      </w:r>
    </w:p>
    <w:p w14:paraId="717E061D" w14:textId="77777777" w:rsidR="008223B8"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ne vairāk kā 1</w:t>
      </w:r>
      <w:r w:rsidR="001430EA">
        <w:rPr>
          <w:rFonts w:ascii="Arial" w:hAnsi="Arial" w:cs="Arial"/>
          <w:sz w:val="24"/>
          <w:szCs w:val="24"/>
        </w:rPr>
        <w:t>6</w:t>
      </w:r>
      <w:r w:rsidR="00386E48">
        <w:rPr>
          <w:rFonts w:ascii="Arial" w:hAnsi="Arial" w:cs="Arial"/>
          <w:sz w:val="24"/>
          <w:szCs w:val="24"/>
        </w:rPr>
        <w:t> </w:t>
      </w:r>
      <w:r w:rsidRPr="00C57BC0">
        <w:rPr>
          <w:rFonts w:ascii="Arial" w:hAnsi="Arial" w:cs="Arial"/>
          <w:sz w:val="24"/>
          <w:szCs w:val="24"/>
        </w:rPr>
        <w:t>000,00</w:t>
      </w:r>
      <w:r w:rsidR="00386E48">
        <w:rPr>
          <w:rFonts w:ascii="Arial" w:hAnsi="Arial" w:cs="Arial"/>
          <w:sz w:val="24"/>
          <w:szCs w:val="24"/>
        </w:rPr>
        <w:t> </w:t>
      </w:r>
      <w:r w:rsidRPr="00C57BC0">
        <w:rPr>
          <w:rFonts w:ascii="Arial" w:hAnsi="Arial" w:cs="Arial"/>
          <w:sz w:val="24"/>
          <w:szCs w:val="24"/>
        </w:rPr>
        <w:t>EUR (</w:t>
      </w:r>
      <w:r w:rsidR="00A60922">
        <w:rPr>
          <w:rFonts w:ascii="Arial" w:hAnsi="Arial" w:cs="Arial"/>
          <w:i/>
          <w:iCs/>
          <w:sz w:val="24"/>
          <w:szCs w:val="24"/>
        </w:rPr>
        <w:t>seš</w:t>
      </w:r>
      <w:r w:rsidRPr="00C57BC0">
        <w:rPr>
          <w:rFonts w:ascii="Arial" w:hAnsi="Arial" w:cs="Arial"/>
          <w:i/>
          <w:iCs/>
          <w:sz w:val="24"/>
          <w:szCs w:val="24"/>
        </w:rPr>
        <w:t>padsmit tūkstoši eiro un nulle centi</w:t>
      </w:r>
      <w:r w:rsidRPr="00C57BC0">
        <w:rPr>
          <w:rFonts w:ascii="Arial" w:hAnsi="Arial" w:cs="Arial"/>
          <w:sz w:val="24"/>
          <w:szCs w:val="24"/>
        </w:rPr>
        <w:t>), ja labuma guvējs ir 2 (</w:t>
      </w:r>
      <w:r w:rsidRPr="00C57BC0">
        <w:rPr>
          <w:rFonts w:ascii="Arial" w:hAnsi="Arial" w:cs="Arial"/>
          <w:i/>
          <w:iCs/>
          <w:sz w:val="24"/>
          <w:szCs w:val="24"/>
        </w:rPr>
        <w:t>divas</w:t>
      </w:r>
      <w:r w:rsidRPr="00C57BC0">
        <w:rPr>
          <w:rFonts w:ascii="Arial" w:hAnsi="Arial" w:cs="Arial"/>
          <w:sz w:val="24"/>
          <w:szCs w:val="24"/>
        </w:rPr>
        <w:t>) vai vairākas daudzdzīvokļu dzīvojamās mājas.</w:t>
      </w:r>
    </w:p>
    <w:p w14:paraId="0ABD7A9A" w14:textId="77777777" w:rsidR="005A12CE" w:rsidRPr="005A12CE" w:rsidRDefault="005A12CE" w:rsidP="005A12CE">
      <w:pPr>
        <w:spacing w:after="0" w:line="240" w:lineRule="auto"/>
        <w:ind w:left="567"/>
        <w:jc w:val="both"/>
      </w:pPr>
    </w:p>
    <w:p w14:paraId="2215275C" w14:textId="77777777" w:rsidR="008223B8" w:rsidRPr="00C57BC0" w:rsidRDefault="00000000" w:rsidP="008F2D20">
      <w:pPr>
        <w:pStyle w:val="ListParagraph"/>
        <w:numPr>
          <w:ilvl w:val="0"/>
          <w:numId w:val="16"/>
        </w:numPr>
        <w:spacing w:after="0" w:line="240" w:lineRule="auto"/>
        <w:ind w:left="0" w:firstLine="0"/>
        <w:contextualSpacing w:val="0"/>
        <w:jc w:val="center"/>
        <w:rPr>
          <w:rFonts w:ascii="Arial" w:hAnsi="Arial" w:cs="Arial"/>
          <w:b/>
          <w:bCs/>
          <w:sz w:val="24"/>
          <w:szCs w:val="24"/>
        </w:rPr>
      </w:pPr>
      <w:r w:rsidRPr="00C57BC0">
        <w:rPr>
          <w:rFonts w:ascii="Arial" w:hAnsi="Arial" w:cs="Arial"/>
          <w:b/>
          <w:bCs/>
          <w:sz w:val="24"/>
          <w:szCs w:val="24"/>
        </w:rPr>
        <w:t xml:space="preserve">Projektu </w:t>
      </w:r>
      <w:r w:rsidR="002A60EE">
        <w:rPr>
          <w:rFonts w:ascii="Arial" w:hAnsi="Arial" w:cs="Arial"/>
          <w:b/>
          <w:bCs/>
          <w:sz w:val="24"/>
          <w:szCs w:val="24"/>
        </w:rPr>
        <w:t>pieteikumu</w:t>
      </w:r>
      <w:r w:rsidRPr="00C57BC0">
        <w:rPr>
          <w:rFonts w:ascii="Arial" w:hAnsi="Arial" w:cs="Arial"/>
          <w:b/>
          <w:bCs/>
          <w:sz w:val="24"/>
          <w:szCs w:val="24"/>
        </w:rPr>
        <w:t xml:space="preserve"> iesniegšanas, vērtēšanas un lēmuma pieņemšanas kārtība</w:t>
      </w:r>
    </w:p>
    <w:p w14:paraId="2093BDDB" w14:textId="77777777" w:rsidR="005A12CE" w:rsidRPr="005A12CE" w:rsidRDefault="005A12CE" w:rsidP="005A12CE">
      <w:pPr>
        <w:spacing w:after="0" w:line="240" w:lineRule="auto"/>
        <w:jc w:val="both"/>
      </w:pPr>
    </w:p>
    <w:p w14:paraId="5EE72E55"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Projekta pieteikumu iesniedz kādā no sekojošiem veidiem:</w:t>
      </w:r>
    </w:p>
    <w:p w14:paraId="65E9606C"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sūtot pa pastu, tā, lai Dienvidkurzemes novada pašvaldībā tas tiktu saņemts ne vēlāk kā paziņojumā par Projektu pieteikuma iesniegšanu norādītajā beigu termiņā, norādot adresātu: Dienvidkurzemes novada </w:t>
      </w:r>
      <w:r w:rsidR="00AF63CF">
        <w:rPr>
          <w:rFonts w:ascii="Arial" w:hAnsi="Arial" w:cs="Arial"/>
          <w:sz w:val="24"/>
          <w:szCs w:val="24"/>
        </w:rPr>
        <w:t>pašvaldība</w:t>
      </w:r>
      <w:r w:rsidRPr="00C57BC0">
        <w:rPr>
          <w:rFonts w:ascii="Arial" w:hAnsi="Arial" w:cs="Arial"/>
          <w:sz w:val="24"/>
          <w:szCs w:val="24"/>
        </w:rPr>
        <w:t>, Lielā iela 76, Grobiņa, Dienvidkurzemes novads, LV-3430;</w:t>
      </w:r>
    </w:p>
    <w:p w14:paraId="4524FE81"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personīgi, slēgtā aploksnē, jebkurā no D</w:t>
      </w:r>
      <w:r w:rsidR="00AF63CF">
        <w:rPr>
          <w:rFonts w:ascii="Arial" w:hAnsi="Arial" w:cs="Arial"/>
          <w:sz w:val="24"/>
          <w:szCs w:val="24"/>
        </w:rPr>
        <w:t>ienvidkurzemes novada v</w:t>
      </w:r>
      <w:r w:rsidRPr="00C57BC0">
        <w:rPr>
          <w:rFonts w:ascii="Arial" w:hAnsi="Arial" w:cs="Arial"/>
          <w:sz w:val="24"/>
          <w:szCs w:val="24"/>
        </w:rPr>
        <w:t xml:space="preserve">alsts un pašvaldības vienotajiem klientu apkalpošanas centriem </w:t>
      </w:r>
      <w:r w:rsidR="00AF63CF">
        <w:rPr>
          <w:rFonts w:ascii="Arial" w:hAnsi="Arial" w:cs="Arial"/>
          <w:sz w:val="24"/>
          <w:szCs w:val="24"/>
        </w:rPr>
        <w:t xml:space="preserve">(VPVKAC) </w:t>
      </w:r>
      <w:r w:rsidRPr="00C57BC0">
        <w:rPr>
          <w:rFonts w:ascii="Arial" w:hAnsi="Arial" w:cs="Arial"/>
          <w:sz w:val="24"/>
          <w:szCs w:val="24"/>
        </w:rPr>
        <w:t xml:space="preserve">vai </w:t>
      </w:r>
      <w:r w:rsidR="00AF63CF">
        <w:rPr>
          <w:rFonts w:ascii="Arial" w:hAnsi="Arial" w:cs="Arial"/>
          <w:sz w:val="24"/>
          <w:szCs w:val="24"/>
        </w:rPr>
        <w:t xml:space="preserve">Pašvaldības pilsētu un </w:t>
      </w:r>
      <w:r w:rsidRPr="00C57BC0">
        <w:rPr>
          <w:rFonts w:ascii="Arial" w:hAnsi="Arial" w:cs="Arial"/>
          <w:sz w:val="24"/>
          <w:szCs w:val="24"/>
        </w:rPr>
        <w:t>pagastu pārvaldēs to darba laikos;</w:t>
      </w:r>
    </w:p>
    <w:p w14:paraId="37446A96" w14:textId="77777777" w:rsidR="008223B8" w:rsidRPr="00C57BC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iesūtot pašvaldības e-adresē vai </w:t>
      </w:r>
      <w:r w:rsidR="00F16E11">
        <w:rPr>
          <w:rFonts w:ascii="Arial" w:hAnsi="Arial" w:cs="Arial"/>
          <w:sz w:val="24"/>
          <w:szCs w:val="24"/>
        </w:rPr>
        <w:t>e-pastā</w:t>
      </w:r>
      <w:r w:rsidRPr="00C57BC0">
        <w:rPr>
          <w:rFonts w:ascii="Arial" w:hAnsi="Arial" w:cs="Arial"/>
          <w:sz w:val="24"/>
          <w:szCs w:val="24"/>
        </w:rPr>
        <w:t xml:space="preserve">:  </w:t>
      </w:r>
      <w:hyperlink r:id="rId11" w:history="1">
        <w:r w:rsidRPr="00C57BC0">
          <w:rPr>
            <w:rStyle w:val="Hyperlink"/>
            <w:rFonts w:ascii="Arial" w:hAnsi="Arial" w:cs="Arial"/>
            <w:sz w:val="24"/>
            <w:szCs w:val="24"/>
          </w:rPr>
          <w:t>pasts@dkn.lv</w:t>
        </w:r>
      </w:hyperlink>
      <w:r w:rsidRPr="00AF63CF">
        <w:rPr>
          <w:rStyle w:val="Hyperlink"/>
          <w:rFonts w:ascii="Arial" w:hAnsi="Arial" w:cs="Arial"/>
          <w:sz w:val="24"/>
          <w:szCs w:val="24"/>
          <w:u w:val="none"/>
        </w:rPr>
        <w:t xml:space="preserve"> </w:t>
      </w:r>
      <w:r w:rsidR="00F16E11" w:rsidRPr="00F16E11">
        <w:rPr>
          <w:rStyle w:val="Hyperlink"/>
          <w:rFonts w:ascii="Arial" w:hAnsi="Arial" w:cs="Arial"/>
          <w:color w:val="auto"/>
          <w:sz w:val="24"/>
          <w:szCs w:val="24"/>
          <w:u w:val="none"/>
        </w:rPr>
        <w:t xml:space="preserve">vienā datnē, kas parakstīta </w:t>
      </w:r>
      <w:r w:rsidRPr="00C57BC0">
        <w:rPr>
          <w:rFonts w:ascii="Arial" w:hAnsi="Arial" w:cs="Arial"/>
          <w:sz w:val="24"/>
          <w:szCs w:val="24"/>
        </w:rPr>
        <w:t xml:space="preserve">ar drošu elektronisko parakstu </w:t>
      </w:r>
      <w:r w:rsidR="00F16E11">
        <w:rPr>
          <w:rFonts w:ascii="Arial" w:hAnsi="Arial" w:cs="Arial"/>
          <w:sz w:val="24"/>
          <w:szCs w:val="24"/>
        </w:rPr>
        <w:t>un satur laika zīmogu</w:t>
      </w:r>
      <w:r w:rsidRPr="00C57BC0">
        <w:rPr>
          <w:rFonts w:ascii="Arial" w:hAnsi="Arial" w:cs="Arial"/>
          <w:sz w:val="24"/>
          <w:szCs w:val="24"/>
        </w:rPr>
        <w:t>.</w:t>
      </w:r>
    </w:p>
    <w:p w14:paraId="56B9E085" w14:textId="77777777" w:rsidR="008223B8" w:rsidRPr="00BD60E7"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BD60E7">
        <w:rPr>
          <w:rFonts w:ascii="Arial" w:hAnsi="Arial" w:cs="Arial"/>
          <w:sz w:val="24"/>
          <w:szCs w:val="24"/>
        </w:rPr>
        <w:t>L</w:t>
      </w:r>
      <w:r w:rsidR="00F16E11" w:rsidRPr="00BD60E7">
        <w:rPr>
          <w:rFonts w:ascii="Arial" w:hAnsi="Arial" w:cs="Arial"/>
          <w:sz w:val="24"/>
          <w:szCs w:val="24"/>
        </w:rPr>
        <w:t>ai pieteiktos Konkursam</w:t>
      </w:r>
      <w:r w:rsidR="00BD60E7" w:rsidRPr="00BD60E7">
        <w:rPr>
          <w:rFonts w:ascii="Arial" w:hAnsi="Arial" w:cs="Arial"/>
          <w:sz w:val="24"/>
          <w:szCs w:val="24"/>
        </w:rPr>
        <w:t xml:space="preserve"> jāiesniedz </w:t>
      </w:r>
      <w:r w:rsidR="00746229" w:rsidRPr="00BB2484">
        <w:rPr>
          <w:rFonts w:ascii="Arial" w:hAnsi="Arial" w:cs="Arial"/>
          <w:sz w:val="24"/>
          <w:szCs w:val="24"/>
        </w:rPr>
        <w:t xml:space="preserve">datorrakstā, latviešu valodā </w:t>
      </w:r>
      <w:r w:rsidR="00F16E11" w:rsidRPr="00BD60E7">
        <w:rPr>
          <w:rFonts w:ascii="Arial" w:hAnsi="Arial" w:cs="Arial"/>
          <w:sz w:val="24"/>
          <w:szCs w:val="24"/>
        </w:rPr>
        <w:t>aizpildītu</w:t>
      </w:r>
      <w:r w:rsidRPr="00BD60E7">
        <w:rPr>
          <w:rFonts w:ascii="Arial" w:hAnsi="Arial" w:cs="Arial"/>
          <w:sz w:val="24"/>
          <w:szCs w:val="24"/>
        </w:rPr>
        <w:t xml:space="preserve"> Projekta </w:t>
      </w:r>
      <w:r w:rsidR="00F16E11" w:rsidRPr="00BD60E7">
        <w:rPr>
          <w:rFonts w:ascii="Arial" w:hAnsi="Arial" w:cs="Arial"/>
          <w:sz w:val="24"/>
          <w:szCs w:val="24"/>
        </w:rPr>
        <w:t xml:space="preserve">pieteikuma </w:t>
      </w:r>
      <w:r w:rsidRPr="00BD60E7">
        <w:rPr>
          <w:rFonts w:ascii="Arial" w:hAnsi="Arial" w:cs="Arial"/>
          <w:sz w:val="24"/>
          <w:szCs w:val="24"/>
        </w:rPr>
        <w:t>iesnieguma veidlap</w:t>
      </w:r>
      <w:r w:rsidR="00F16E11" w:rsidRPr="00BD60E7">
        <w:rPr>
          <w:rFonts w:ascii="Arial" w:hAnsi="Arial" w:cs="Arial"/>
          <w:sz w:val="24"/>
          <w:szCs w:val="24"/>
        </w:rPr>
        <w:t>u</w:t>
      </w:r>
      <w:r w:rsidRPr="00BD60E7">
        <w:rPr>
          <w:rFonts w:ascii="Arial" w:hAnsi="Arial" w:cs="Arial"/>
          <w:sz w:val="24"/>
          <w:szCs w:val="24"/>
        </w:rPr>
        <w:t xml:space="preserve"> </w:t>
      </w:r>
      <w:r w:rsidR="00E80423" w:rsidRPr="00BD60E7">
        <w:rPr>
          <w:rFonts w:ascii="Arial" w:hAnsi="Arial" w:cs="Arial"/>
          <w:sz w:val="24"/>
          <w:szCs w:val="24"/>
        </w:rPr>
        <w:t xml:space="preserve">atbilstoši </w:t>
      </w:r>
      <w:r w:rsidR="00F16E11" w:rsidRPr="00BD60E7">
        <w:rPr>
          <w:rFonts w:ascii="Arial" w:hAnsi="Arial" w:cs="Arial"/>
          <w:sz w:val="24"/>
          <w:szCs w:val="24"/>
        </w:rPr>
        <w:t>Noteikumu</w:t>
      </w:r>
      <w:r w:rsidR="00E80423" w:rsidRPr="00BD60E7">
        <w:rPr>
          <w:rFonts w:ascii="Arial" w:hAnsi="Arial" w:cs="Arial"/>
          <w:sz w:val="24"/>
          <w:szCs w:val="24"/>
        </w:rPr>
        <w:t xml:space="preserve"> </w:t>
      </w:r>
      <w:r w:rsidR="00E80423" w:rsidRPr="00DD5508">
        <w:rPr>
          <w:rFonts w:ascii="Arial" w:hAnsi="Arial" w:cs="Arial"/>
          <w:sz w:val="24"/>
          <w:szCs w:val="24"/>
        </w:rPr>
        <w:t>1.pielikumam</w:t>
      </w:r>
      <w:r w:rsidR="00A532AE" w:rsidRPr="00BD60E7">
        <w:rPr>
          <w:rFonts w:ascii="Arial" w:hAnsi="Arial" w:cs="Arial"/>
          <w:sz w:val="24"/>
          <w:szCs w:val="24"/>
        </w:rPr>
        <w:t>, kurai pievieno</w:t>
      </w:r>
      <w:r w:rsidRPr="00BD60E7">
        <w:rPr>
          <w:rFonts w:ascii="Arial" w:hAnsi="Arial" w:cs="Arial"/>
          <w:sz w:val="24"/>
          <w:szCs w:val="24"/>
        </w:rPr>
        <w:t>:</w:t>
      </w:r>
    </w:p>
    <w:p w14:paraId="33E73AF7" w14:textId="77777777" w:rsidR="008223B8"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sidRPr="00E80423">
        <w:rPr>
          <w:rFonts w:ascii="Arial" w:hAnsi="Arial" w:cs="Arial"/>
          <w:sz w:val="24"/>
          <w:szCs w:val="24"/>
        </w:rPr>
        <w:t xml:space="preserve">dzīvokļu īpašnieku kopības </w:t>
      </w:r>
      <w:r>
        <w:rPr>
          <w:rFonts w:ascii="Arial" w:hAnsi="Arial" w:cs="Arial"/>
          <w:sz w:val="24"/>
          <w:szCs w:val="24"/>
        </w:rPr>
        <w:t>lēmum</w:t>
      </w:r>
      <w:r w:rsidR="00E97686">
        <w:rPr>
          <w:rFonts w:ascii="Arial" w:hAnsi="Arial" w:cs="Arial"/>
          <w:sz w:val="24"/>
          <w:szCs w:val="24"/>
        </w:rPr>
        <w:t>u</w:t>
      </w:r>
      <w:r>
        <w:rPr>
          <w:rFonts w:ascii="Arial" w:hAnsi="Arial" w:cs="Arial"/>
          <w:sz w:val="24"/>
          <w:szCs w:val="24"/>
        </w:rPr>
        <w:t xml:space="preserve"> </w:t>
      </w:r>
      <w:r w:rsidRPr="0E05B998">
        <w:rPr>
          <w:rFonts w:ascii="Arial" w:hAnsi="Arial" w:cs="Arial"/>
          <w:sz w:val="24"/>
          <w:szCs w:val="24"/>
        </w:rPr>
        <w:t xml:space="preserve">(izraksts no protokola vai apliecināta protokola kopija vai balsošanas protokols, t.sk. ar pievienotiem lēmumu projektiem, kas izsniegti dzīvokļu īpašniekiem un saņemti atpakaļ ar dzīvokļu īpašnieku balsošanas atzīmēm, ja kopības lēmums pieņemts aptaujas kārtībā – nesasaucot kopsapulci) par </w:t>
      </w:r>
      <w:r>
        <w:rPr>
          <w:rFonts w:ascii="Arial" w:hAnsi="Arial" w:cs="Arial"/>
          <w:sz w:val="24"/>
          <w:szCs w:val="24"/>
        </w:rPr>
        <w:t>daudzdzīvokļu dzīvojamai mājai</w:t>
      </w:r>
      <w:r w:rsidRPr="0E05B998">
        <w:rPr>
          <w:rFonts w:ascii="Arial" w:hAnsi="Arial" w:cs="Arial"/>
          <w:sz w:val="24"/>
          <w:szCs w:val="24"/>
        </w:rPr>
        <w:t xml:space="preserve"> piesaistītā zemesgabala </w:t>
      </w:r>
      <w:r w:rsidR="00535A1C">
        <w:rPr>
          <w:rFonts w:ascii="Arial" w:hAnsi="Arial" w:cs="Arial"/>
          <w:sz w:val="24"/>
          <w:szCs w:val="24"/>
        </w:rPr>
        <w:t>labiekārtošanu</w:t>
      </w:r>
      <w:r w:rsidR="008540A4">
        <w:rPr>
          <w:rFonts w:ascii="Arial" w:hAnsi="Arial" w:cs="Arial"/>
          <w:sz w:val="24"/>
          <w:szCs w:val="24"/>
        </w:rPr>
        <w:t xml:space="preserve"> un </w:t>
      </w:r>
      <w:r w:rsidR="00C9332B">
        <w:rPr>
          <w:rFonts w:ascii="Arial" w:hAnsi="Arial" w:cs="Arial"/>
          <w:sz w:val="24"/>
          <w:szCs w:val="24"/>
        </w:rPr>
        <w:t>Projekta pieteikuma iesniegšanu</w:t>
      </w:r>
      <w:r w:rsidR="00E97686">
        <w:rPr>
          <w:rFonts w:ascii="Arial" w:hAnsi="Arial" w:cs="Arial"/>
          <w:sz w:val="24"/>
          <w:szCs w:val="24"/>
        </w:rPr>
        <w:t xml:space="preserve"> Konkursā</w:t>
      </w:r>
      <w:r w:rsidR="008540A4">
        <w:rPr>
          <w:rFonts w:ascii="Arial" w:hAnsi="Arial" w:cs="Arial"/>
          <w:sz w:val="24"/>
          <w:szCs w:val="24"/>
        </w:rPr>
        <w:t xml:space="preserve">, </w:t>
      </w:r>
      <w:r w:rsidR="008540A4" w:rsidRPr="008540A4">
        <w:rPr>
          <w:rFonts w:ascii="Arial" w:hAnsi="Arial" w:cs="Arial"/>
          <w:sz w:val="24"/>
          <w:szCs w:val="24"/>
        </w:rPr>
        <w:t>kā arī par labiekārtojuma uzturēšanu un saglabāšanu</w:t>
      </w:r>
      <w:r w:rsidRPr="008540A4">
        <w:rPr>
          <w:rFonts w:ascii="Arial" w:hAnsi="Arial" w:cs="Arial"/>
          <w:sz w:val="24"/>
          <w:szCs w:val="24"/>
        </w:rPr>
        <w:t>;</w:t>
      </w:r>
    </w:p>
    <w:p w14:paraId="48CDD7BE" w14:textId="77777777" w:rsidR="008540A4" w:rsidRPr="00A86341" w:rsidRDefault="00000000" w:rsidP="003623BF">
      <w:pPr>
        <w:pStyle w:val="ListParagraph"/>
        <w:numPr>
          <w:ilvl w:val="3"/>
          <w:numId w:val="14"/>
        </w:numPr>
        <w:spacing w:after="0" w:line="240" w:lineRule="auto"/>
        <w:ind w:left="1701" w:firstLine="0"/>
        <w:contextualSpacing w:val="0"/>
        <w:jc w:val="both"/>
        <w:rPr>
          <w:rFonts w:ascii="Arial" w:hAnsi="Arial" w:cs="Arial"/>
          <w:sz w:val="24"/>
          <w:szCs w:val="24"/>
        </w:rPr>
      </w:pPr>
      <w:r w:rsidRPr="008540A4">
        <w:rPr>
          <w:rFonts w:ascii="Arial" w:hAnsi="Arial" w:cs="Arial"/>
          <w:sz w:val="24"/>
          <w:szCs w:val="24"/>
        </w:rPr>
        <w:t xml:space="preserve">ja </w:t>
      </w:r>
      <w:r w:rsidR="00A1407A">
        <w:rPr>
          <w:rFonts w:ascii="Arial" w:hAnsi="Arial" w:cs="Arial"/>
          <w:sz w:val="24"/>
          <w:szCs w:val="24"/>
        </w:rPr>
        <w:t xml:space="preserve">Projekta </w:t>
      </w:r>
      <w:r>
        <w:rPr>
          <w:rFonts w:ascii="Arial" w:hAnsi="Arial" w:cs="Arial"/>
          <w:sz w:val="24"/>
          <w:szCs w:val="24"/>
        </w:rPr>
        <w:t xml:space="preserve">pieteikumu iesniedz </w:t>
      </w:r>
      <w:r w:rsidR="00A1407A">
        <w:rPr>
          <w:rFonts w:ascii="Arial" w:hAnsi="Arial" w:cs="Arial"/>
          <w:sz w:val="24"/>
          <w:szCs w:val="24"/>
        </w:rPr>
        <w:t xml:space="preserve">par </w:t>
      </w:r>
      <w:r>
        <w:rPr>
          <w:rFonts w:ascii="Arial" w:hAnsi="Arial" w:cs="Arial"/>
          <w:sz w:val="24"/>
          <w:szCs w:val="24"/>
        </w:rPr>
        <w:t>Pretendentu apvienīb</w:t>
      </w:r>
      <w:r w:rsidR="00A1407A">
        <w:rPr>
          <w:rFonts w:ascii="Arial" w:hAnsi="Arial" w:cs="Arial"/>
          <w:sz w:val="24"/>
          <w:szCs w:val="24"/>
        </w:rPr>
        <w:t>u</w:t>
      </w:r>
      <w:r>
        <w:rPr>
          <w:rFonts w:ascii="Arial" w:hAnsi="Arial" w:cs="Arial"/>
          <w:sz w:val="24"/>
          <w:szCs w:val="24"/>
        </w:rPr>
        <w:t xml:space="preserve">, tad Projekta pieteikumam pievieno visu </w:t>
      </w:r>
      <w:r w:rsidR="00A86341">
        <w:rPr>
          <w:rFonts w:ascii="Arial" w:hAnsi="Arial" w:cs="Arial"/>
          <w:sz w:val="24"/>
          <w:szCs w:val="24"/>
        </w:rPr>
        <w:t>Pretendentu apvienībā esošo dzīvokļu īpašnieku kopību</w:t>
      </w:r>
      <w:r w:rsidR="00A86341" w:rsidRPr="00E80423">
        <w:rPr>
          <w:rFonts w:ascii="Arial" w:hAnsi="Arial" w:cs="Arial"/>
          <w:sz w:val="24"/>
          <w:szCs w:val="24"/>
        </w:rPr>
        <w:t xml:space="preserve"> </w:t>
      </w:r>
      <w:r w:rsidR="00A86341">
        <w:rPr>
          <w:rFonts w:ascii="Arial" w:hAnsi="Arial" w:cs="Arial"/>
          <w:sz w:val="24"/>
          <w:szCs w:val="24"/>
        </w:rPr>
        <w:t>lēmumus</w:t>
      </w:r>
      <w:r w:rsidR="00A86341" w:rsidRPr="008540A4">
        <w:rPr>
          <w:rFonts w:ascii="Arial" w:hAnsi="Arial" w:cs="Arial"/>
          <w:sz w:val="24"/>
          <w:szCs w:val="24"/>
        </w:rPr>
        <w:t xml:space="preserve"> </w:t>
      </w:r>
      <w:r w:rsidR="00A86341" w:rsidRPr="0E05B998">
        <w:rPr>
          <w:rFonts w:ascii="Arial" w:hAnsi="Arial" w:cs="Arial"/>
          <w:sz w:val="24"/>
          <w:szCs w:val="24"/>
        </w:rPr>
        <w:t xml:space="preserve">par </w:t>
      </w:r>
      <w:r w:rsidR="00A86341">
        <w:rPr>
          <w:rFonts w:ascii="Arial" w:hAnsi="Arial" w:cs="Arial"/>
          <w:sz w:val="24"/>
          <w:szCs w:val="24"/>
        </w:rPr>
        <w:t>kopīgu daudzdzīvokļu dzīvojamām mājām piesaistīto zemesgabalu</w:t>
      </w:r>
      <w:r w:rsidR="00A86341" w:rsidRPr="0E05B998">
        <w:rPr>
          <w:rFonts w:ascii="Arial" w:hAnsi="Arial" w:cs="Arial"/>
          <w:sz w:val="24"/>
          <w:szCs w:val="24"/>
        </w:rPr>
        <w:t xml:space="preserve"> </w:t>
      </w:r>
      <w:r w:rsidR="00A86341">
        <w:rPr>
          <w:rFonts w:ascii="Arial" w:hAnsi="Arial" w:cs="Arial"/>
          <w:sz w:val="24"/>
          <w:szCs w:val="24"/>
        </w:rPr>
        <w:t xml:space="preserve">labiekārtošanu un Projekta pieteikuma iesniegšanu Konkursā, </w:t>
      </w:r>
      <w:r w:rsidR="00A86341" w:rsidRPr="008540A4">
        <w:rPr>
          <w:rFonts w:ascii="Arial" w:hAnsi="Arial" w:cs="Arial"/>
          <w:sz w:val="24"/>
          <w:szCs w:val="24"/>
        </w:rPr>
        <w:t xml:space="preserve">kā arī par labiekārtojuma </w:t>
      </w:r>
      <w:r w:rsidR="00A86341">
        <w:rPr>
          <w:rFonts w:ascii="Arial" w:hAnsi="Arial" w:cs="Arial"/>
          <w:sz w:val="24"/>
          <w:szCs w:val="24"/>
        </w:rPr>
        <w:t xml:space="preserve">kopīgu </w:t>
      </w:r>
      <w:r w:rsidR="00A86341" w:rsidRPr="008540A4">
        <w:rPr>
          <w:rFonts w:ascii="Arial" w:hAnsi="Arial" w:cs="Arial"/>
          <w:sz w:val="24"/>
          <w:szCs w:val="24"/>
        </w:rPr>
        <w:t>uzturēšanu un saglabāšanu</w:t>
      </w:r>
      <w:r w:rsidR="00A86341">
        <w:rPr>
          <w:rFonts w:ascii="Arial" w:hAnsi="Arial" w:cs="Arial"/>
          <w:sz w:val="24"/>
          <w:szCs w:val="24"/>
        </w:rPr>
        <w:t>;</w:t>
      </w:r>
    </w:p>
    <w:p w14:paraId="1BDA6ED7"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Pr>
          <w:rFonts w:ascii="Arial" w:hAnsi="Arial" w:cs="Arial"/>
          <w:sz w:val="24"/>
          <w:szCs w:val="24"/>
        </w:rPr>
        <w:t xml:space="preserve">pilnvaru vai tās apstiprinātu kopiju, </w:t>
      </w:r>
      <w:r w:rsidRPr="00C57BC0">
        <w:rPr>
          <w:rFonts w:ascii="Arial" w:hAnsi="Arial" w:cs="Arial"/>
          <w:sz w:val="24"/>
          <w:szCs w:val="24"/>
        </w:rPr>
        <w:t xml:space="preserve">ja Projekta pieteikumu iesniedz </w:t>
      </w:r>
      <w:r>
        <w:rPr>
          <w:rFonts w:ascii="Arial" w:hAnsi="Arial" w:cs="Arial"/>
          <w:sz w:val="24"/>
          <w:szCs w:val="24"/>
        </w:rPr>
        <w:t>Pretendenta pilnvarotā persona</w:t>
      </w:r>
      <w:r w:rsidR="00BD60E7">
        <w:rPr>
          <w:rFonts w:ascii="Arial" w:hAnsi="Arial" w:cs="Arial"/>
          <w:sz w:val="24"/>
          <w:szCs w:val="24"/>
        </w:rPr>
        <w:t>, p</w:t>
      </w:r>
      <w:r w:rsidRPr="00C57BC0">
        <w:rPr>
          <w:rFonts w:ascii="Arial" w:hAnsi="Arial" w:cs="Arial"/>
          <w:sz w:val="24"/>
          <w:szCs w:val="24"/>
        </w:rPr>
        <w:t>ilnvarojum</w:t>
      </w:r>
      <w:r>
        <w:rPr>
          <w:rFonts w:ascii="Arial" w:hAnsi="Arial" w:cs="Arial"/>
          <w:sz w:val="24"/>
          <w:szCs w:val="24"/>
        </w:rPr>
        <w:t>u</w:t>
      </w:r>
      <w:r w:rsidRPr="00C57BC0">
        <w:rPr>
          <w:rFonts w:ascii="Arial" w:hAnsi="Arial" w:cs="Arial"/>
          <w:sz w:val="24"/>
          <w:szCs w:val="24"/>
        </w:rPr>
        <w:t xml:space="preserve"> var </w:t>
      </w:r>
      <w:r>
        <w:rPr>
          <w:rFonts w:ascii="Arial" w:hAnsi="Arial" w:cs="Arial"/>
          <w:sz w:val="24"/>
          <w:szCs w:val="24"/>
        </w:rPr>
        <w:t>iekļaut</w:t>
      </w:r>
      <w:r w:rsidRPr="00C57BC0">
        <w:rPr>
          <w:rFonts w:ascii="Arial" w:hAnsi="Arial" w:cs="Arial"/>
          <w:sz w:val="24"/>
          <w:szCs w:val="24"/>
        </w:rPr>
        <w:t xml:space="preserve"> </w:t>
      </w:r>
      <w:r w:rsidRPr="00A532AE">
        <w:rPr>
          <w:rFonts w:ascii="Arial" w:hAnsi="Arial" w:cs="Arial"/>
          <w:sz w:val="24"/>
          <w:szCs w:val="24"/>
        </w:rPr>
        <w:t>dzīvokļu īpašnieku kopības lēmum</w:t>
      </w:r>
      <w:r>
        <w:rPr>
          <w:rFonts w:ascii="Arial" w:hAnsi="Arial" w:cs="Arial"/>
          <w:sz w:val="24"/>
          <w:szCs w:val="24"/>
        </w:rPr>
        <w:t>ā</w:t>
      </w:r>
      <w:r w:rsidRPr="00C57BC0">
        <w:rPr>
          <w:rFonts w:ascii="Arial" w:hAnsi="Arial" w:cs="Arial"/>
          <w:sz w:val="24"/>
          <w:szCs w:val="24"/>
        </w:rPr>
        <w:t>;</w:t>
      </w:r>
    </w:p>
    <w:p w14:paraId="25DAE747"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sidRPr="00C57BC0">
        <w:rPr>
          <w:rFonts w:ascii="Arial" w:hAnsi="Arial" w:cs="Arial"/>
          <w:sz w:val="24"/>
          <w:szCs w:val="24"/>
        </w:rPr>
        <w:lastRenderedPageBreak/>
        <w:t>izziņa vai cita veida dokuments no inženierkomunikāciju turē</w:t>
      </w:r>
      <w:r w:rsidR="00E97686">
        <w:rPr>
          <w:rFonts w:ascii="Arial" w:hAnsi="Arial" w:cs="Arial"/>
          <w:sz w:val="24"/>
          <w:szCs w:val="24"/>
        </w:rPr>
        <w:t xml:space="preserve">tāja vai </w:t>
      </w:r>
      <w:r w:rsidRPr="00C57BC0">
        <w:rPr>
          <w:rFonts w:ascii="Arial" w:hAnsi="Arial" w:cs="Arial"/>
          <w:sz w:val="24"/>
          <w:szCs w:val="24"/>
        </w:rPr>
        <w:t xml:space="preserve">īpašnieka, par </w:t>
      </w:r>
      <w:r w:rsidR="00CB687A">
        <w:rPr>
          <w:rFonts w:ascii="Arial" w:hAnsi="Arial" w:cs="Arial"/>
          <w:sz w:val="24"/>
          <w:szCs w:val="24"/>
        </w:rPr>
        <w:t xml:space="preserve">Piesaistītajā </w:t>
      </w:r>
      <w:r w:rsidRPr="00C57BC0">
        <w:rPr>
          <w:rFonts w:ascii="Arial" w:hAnsi="Arial" w:cs="Arial"/>
          <w:sz w:val="24"/>
          <w:szCs w:val="24"/>
        </w:rPr>
        <w:t>zemes</w:t>
      </w:r>
      <w:r w:rsidR="00CB687A">
        <w:rPr>
          <w:rFonts w:ascii="Arial" w:hAnsi="Arial" w:cs="Arial"/>
          <w:sz w:val="24"/>
          <w:szCs w:val="24"/>
        </w:rPr>
        <w:t xml:space="preserve">gabalā esošo </w:t>
      </w:r>
      <w:r w:rsidRPr="00C57BC0">
        <w:rPr>
          <w:rFonts w:ascii="Arial" w:hAnsi="Arial" w:cs="Arial"/>
          <w:sz w:val="24"/>
          <w:szCs w:val="24"/>
        </w:rPr>
        <w:t>inženierkomunikāciju stāvokli, ja ne</w:t>
      </w:r>
      <w:r w:rsidR="00CB687A">
        <w:rPr>
          <w:rFonts w:ascii="Arial" w:hAnsi="Arial" w:cs="Arial"/>
          <w:sz w:val="24"/>
          <w:szCs w:val="24"/>
        </w:rPr>
        <w:t>pieciešams norādot to jaunbūves, pārbūves un/vai</w:t>
      </w:r>
      <w:r w:rsidRPr="00C57BC0">
        <w:rPr>
          <w:rFonts w:ascii="Arial" w:hAnsi="Arial" w:cs="Arial"/>
          <w:sz w:val="24"/>
          <w:szCs w:val="24"/>
        </w:rPr>
        <w:t xml:space="preserve"> atjaunošanas nepieciešamību.</w:t>
      </w:r>
    </w:p>
    <w:p w14:paraId="59E758F9" w14:textId="77777777" w:rsidR="008223B8" w:rsidRPr="00A1407A"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sidRPr="00A1407A">
        <w:rPr>
          <w:rFonts w:ascii="Arial" w:hAnsi="Arial" w:cs="Arial"/>
          <w:sz w:val="24"/>
          <w:szCs w:val="24"/>
        </w:rPr>
        <w:t xml:space="preserve">būvdarbu tāmi, kas sagatavota atbilstoši normatīvo aktu prasībām, izdalot atsevišķi Noteikumu </w:t>
      </w:r>
      <w:r w:rsidR="00A1407A" w:rsidRPr="00A1407A">
        <w:rPr>
          <w:rFonts w:ascii="Arial" w:hAnsi="Arial" w:cs="Arial"/>
          <w:sz w:val="24"/>
          <w:szCs w:val="24"/>
        </w:rPr>
        <w:t>18</w:t>
      </w:r>
      <w:r w:rsidRPr="00A1407A">
        <w:rPr>
          <w:rFonts w:ascii="Arial" w:hAnsi="Arial" w:cs="Arial"/>
          <w:sz w:val="24"/>
          <w:szCs w:val="24"/>
        </w:rPr>
        <w:t>.</w:t>
      </w:r>
      <w:r w:rsidR="00A1407A" w:rsidRPr="00A1407A">
        <w:rPr>
          <w:rFonts w:ascii="Arial" w:hAnsi="Arial" w:cs="Arial"/>
          <w:sz w:val="24"/>
          <w:szCs w:val="24"/>
        </w:rPr>
        <w:t xml:space="preserve"> </w:t>
      </w:r>
      <w:r w:rsidRPr="00A1407A">
        <w:rPr>
          <w:rFonts w:ascii="Arial" w:hAnsi="Arial" w:cs="Arial"/>
          <w:sz w:val="24"/>
          <w:szCs w:val="24"/>
        </w:rPr>
        <w:t>punktā noteiktās aktivitātes un kuru parakstījusi būvniecības jomā sertificēta persona;</w:t>
      </w:r>
    </w:p>
    <w:p w14:paraId="1B4D1B8E" w14:textId="77777777" w:rsidR="00C71ADD" w:rsidRPr="00C57BC0" w:rsidRDefault="00000000" w:rsidP="003623BF">
      <w:pPr>
        <w:pStyle w:val="ListParagraph"/>
        <w:numPr>
          <w:ilvl w:val="3"/>
          <w:numId w:val="14"/>
        </w:numPr>
        <w:spacing w:after="0" w:line="240" w:lineRule="auto"/>
        <w:ind w:left="1701" w:firstLine="0"/>
        <w:contextualSpacing w:val="0"/>
        <w:jc w:val="both"/>
        <w:rPr>
          <w:rFonts w:ascii="Arial" w:hAnsi="Arial" w:cs="Arial"/>
          <w:sz w:val="24"/>
          <w:szCs w:val="24"/>
        </w:rPr>
      </w:pPr>
      <w:r>
        <w:rPr>
          <w:rFonts w:ascii="Arial" w:hAnsi="Arial" w:cs="Arial"/>
          <w:sz w:val="24"/>
          <w:szCs w:val="24"/>
        </w:rPr>
        <w:t xml:space="preserve">ja </w:t>
      </w:r>
      <w:r w:rsidR="00EA0B34">
        <w:rPr>
          <w:rFonts w:ascii="Arial" w:hAnsi="Arial" w:cs="Arial"/>
          <w:sz w:val="24"/>
          <w:szCs w:val="24"/>
        </w:rPr>
        <w:t>Projekta pieteikumu iesniedz tikai par aktivitāt</w:t>
      </w:r>
      <w:r w:rsidR="00A1407A">
        <w:rPr>
          <w:rFonts w:ascii="Arial" w:hAnsi="Arial" w:cs="Arial"/>
          <w:sz w:val="24"/>
          <w:szCs w:val="24"/>
        </w:rPr>
        <w:t>ēm, kuras noteiktas Noteikumu 18</w:t>
      </w:r>
      <w:r w:rsidR="00EA0B34">
        <w:rPr>
          <w:rFonts w:ascii="Arial" w:hAnsi="Arial" w:cs="Arial"/>
          <w:sz w:val="24"/>
          <w:szCs w:val="24"/>
        </w:rPr>
        <w:t>.5.</w:t>
      </w:r>
      <w:r w:rsidR="00A1407A">
        <w:rPr>
          <w:rFonts w:ascii="Arial" w:hAnsi="Arial" w:cs="Arial"/>
          <w:sz w:val="24"/>
          <w:szCs w:val="24"/>
        </w:rPr>
        <w:t xml:space="preserve"> </w:t>
      </w:r>
      <w:r w:rsidR="00EA0B34">
        <w:rPr>
          <w:rFonts w:ascii="Arial" w:hAnsi="Arial" w:cs="Arial"/>
          <w:sz w:val="24"/>
          <w:szCs w:val="24"/>
        </w:rPr>
        <w:t>punktā, tad tiek iesniegta apstādījumu ierīkošanas tāme</w:t>
      </w:r>
      <w:r w:rsidR="00ED1ABB">
        <w:rPr>
          <w:rFonts w:ascii="Arial" w:hAnsi="Arial" w:cs="Arial"/>
          <w:sz w:val="24"/>
          <w:szCs w:val="24"/>
        </w:rPr>
        <w:t>;</w:t>
      </w:r>
    </w:p>
    <w:p w14:paraId="7826DAEB" w14:textId="77777777" w:rsidR="008223B8" w:rsidRPr="009E6F8C" w:rsidRDefault="00000000" w:rsidP="009E7E0E">
      <w:pPr>
        <w:pStyle w:val="ListParagraph"/>
        <w:numPr>
          <w:ilvl w:val="2"/>
          <w:numId w:val="14"/>
        </w:numPr>
        <w:spacing w:line="240" w:lineRule="auto"/>
        <w:ind w:left="1134" w:firstLine="0"/>
        <w:contextualSpacing w:val="0"/>
        <w:jc w:val="both"/>
        <w:rPr>
          <w:rFonts w:ascii="Arial" w:hAnsi="Arial" w:cs="Arial"/>
          <w:sz w:val="24"/>
          <w:szCs w:val="24"/>
        </w:rPr>
      </w:pPr>
      <w:r w:rsidRPr="009E6F8C">
        <w:rPr>
          <w:rFonts w:ascii="Arial" w:hAnsi="Arial" w:cs="Arial"/>
          <w:sz w:val="24"/>
          <w:szCs w:val="24"/>
        </w:rPr>
        <w:t xml:space="preserve">būvniecības </w:t>
      </w:r>
      <w:r w:rsidR="00ED1ABB" w:rsidRPr="009E6F8C">
        <w:rPr>
          <w:rFonts w:ascii="Arial" w:hAnsi="Arial" w:cs="Arial"/>
          <w:sz w:val="24"/>
          <w:szCs w:val="24"/>
        </w:rPr>
        <w:t xml:space="preserve">ieceres </w:t>
      </w:r>
      <w:r w:rsidRPr="009E6F8C">
        <w:rPr>
          <w:rFonts w:ascii="Arial" w:hAnsi="Arial" w:cs="Arial"/>
          <w:sz w:val="24"/>
          <w:szCs w:val="24"/>
        </w:rPr>
        <w:t>dokumentācija attiecīgajā gatavības stadijā</w:t>
      </w:r>
      <w:r w:rsidR="00ED1ABB" w:rsidRPr="009E6F8C">
        <w:rPr>
          <w:rFonts w:ascii="Arial" w:hAnsi="Arial" w:cs="Arial"/>
          <w:sz w:val="24"/>
          <w:szCs w:val="24"/>
        </w:rPr>
        <w:t>.</w:t>
      </w:r>
    </w:p>
    <w:p w14:paraId="05A95C64"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Komisija pēc Projektu pieteikumu iesniegšanas termiņa beigām, ne vēlāk kā 1</w:t>
      </w:r>
      <w:r w:rsidR="009D4C2D">
        <w:rPr>
          <w:rFonts w:ascii="Arial" w:hAnsi="Arial" w:cs="Arial"/>
          <w:sz w:val="24"/>
          <w:szCs w:val="24"/>
        </w:rPr>
        <w:t> </w:t>
      </w:r>
      <w:r w:rsidRPr="00C57BC0">
        <w:rPr>
          <w:rFonts w:ascii="Arial" w:hAnsi="Arial" w:cs="Arial"/>
          <w:sz w:val="24"/>
          <w:szCs w:val="24"/>
        </w:rPr>
        <w:t>(</w:t>
      </w:r>
      <w:r w:rsidRPr="00C57BC0">
        <w:rPr>
          <w:rFonts w:ascii="Arial" w:hAnsi="Arial" w:cs="Arial"/>
          <w:i/>
          <w:iCs/>
          <w:sz w:val="24"/>
          <w:szCs w:val="24"/>
        </w:rPr>
        <w:t>viena</w:t>
      </w:r>
      <w:r w:rsidRPr="00C57BC0">
        <w:rPr>
          <w:rFonts w:ascii="Arial" w:hAnsi="Arial" w:cs="Arial"/>
          <w:sz w:val="24"/>
          <w:szCs w:val="24"/>
        </w:rPr>
        <w:t>) mēneša laikā</w:t>
      </w:r>
      <w:r w:rsidR="009D4C2D">
        <w:rPr>
          <w:rFonts w:ascii="Arial" w:hAnsi="Arial" w:cs="Arial"/>
          <w:sz w:val="24"/>
          <w:szCs w:val="24"/>
        </w:rPr>
        <w:t>,</w:t>
      </w:r>
      <w:r w:rsidRPr="00C57BC0">
        <w:rPr>
          <w:rFonts w:ascii="Arial" w:hAnsi="Arial" w:cs="Arial"/>
          <w:sz w:val="24"/>
          <w:szCs w:val="24"/>
        </w:rPr>
        <w:t xml:space="preserve"> atbilstoši Noteikumiem izvērtē iesniegtos Projektu pieteikumus.</w:t>
      </w:r>
    </w:p>
    <w:p w14:paraId="4D4A14E9" w14:textId="77777777" w:rsidR="007F045D" w:rsidRPr="00723C88"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723C88">
        <w:rPr>
          <w:rFonts w:ascii="Arial" w:hAnsi="Arial" w:cs="Arial"/>
          <w:sz w:val="24"/>
          <w:szCs w:val="24"/>
        </w:rPr>
        <w:t xml:space="preserve">Komisija, bez Projekta pieteikuma vērtēšanas atbilstoši Noteikumiem, noraida tos </w:t>
      </w:r>
      <w:r w:rsidR="008223B8" w:rsidRPr="00723C88">
        <w:rPr>
          <w:rFonts w:ascii="Arial" w:hAnsi="Arial" w:cs="Arial"/>
          <w:sz w:val="24"/>
          <w:szCs w:val="24"/>
        </w:rPr>
        <w:t>Projekta pieteikum</w:t>
      </w:r>
      <w:r w:rsidRPr="00723C88">
        <w:rPr>
          <w:rFonts w:ascii="Arial" w:hAnsi="Arial" w:cs="Arial"/>
          <w:sz w:val="24"/>
          <w:szCs w:val="24"/>
        </w:rPr>
        <w:t>us:</w:t>
      </w:r>
    </w:p>
    <w:p w14:paraId="2E110B68" w14:textId="77777777" w:rsidR="008223B8" w:rsidRPr="00723C88"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723C88">
        <w:rPr>
          <w:rFonts w:ascii="Arial" w:hAnsi="Arial" w:cs="Arial"/>
          <w:sz w:val="24"/>
          <w:szCs w:val="24"/>
        </w:rPr>
        <w:t>k</w:t>
      </w:r>
      <w:r w:rsidR="00165675" w:rsidRPr="00723C88">
        <w:rPr>
          <w:rFonts w:ascii="Arial" w:hAnsi="Arial" w:cs="Arial"/>
          <w:sz w:val="24"/>
          <w:szCs w:val="24"/>
        </w:rPr>
        <w:t>uri</w:t>
      </w:r>
      <w:r w:rsidR="007F045D" w:rsidRPr="00723C88">
        <w:rPr>
          <w:rFonts w:ascii="Arial" w:hAnsi="Arial" w:cs="Arial"/>
          <w:sz w:val="24"/>
          <w:szCs w:val="24"/>
        </w:rPr>
        <w:t xml:space="preserve"> Pašvaldībā saņemti </w:t>
      </w:r>
      <w:r w:rsidR="00B60655" w:rsidRPr="00723C88">
        <w:rPr>
          <w:rFonts w:ascii="Arial" w:hAnsi="Arial" w:cs="Arial"/>
          <w:sz w:val="24"/>
          <w:szCs w:val="24"/>
        </w:rPr>
        <w:t xml:space="preserve">pēc </w:t>
      </w:r>
      <w:r w:rsidR="007F045D" w:rsidRPr="00723C88">
        <w:rPr>
          <w:rFonts w:ascii="Arial" w:hAnsi="Arial" w:cs="Arial"/>
          <w:sz w:val="24"/>
          <w:szCs w:val="24"/>
        </w:rPr>
        <w:t xml:space="preserve">iesniegšanas termiņa beigām; </w:t>
      </w:r>
    </w:p>
    <w:p w14:paraId="5EEF69AC" w14:textId="77777777" w:rsidR="007F045D" w:rsidRPr="00C57BC0" w:rsidRDefault="00000000" w:rsidP="009E7E0E">
      <w:pPr>
        <w:pStyle w:val="ListParagraph"/>
        <w:numPr>
          <w:ilvl w:val="1"/>
          <w:numId w:val="14"/>
        </w:numPr>
        <w:spacing w:line="240" w:lineRule="auto"/>
        <w:ind w:left="567" w:firstLine="0"/>
        <w:contextualSpacing w:val="0"/>
        <w:jc w:val="both"/>
        <w:rPr>
          <w:rFonts w:ascii="Arial" w:hAnsi="Arial" w:cs="Arial"/>
          <w:sz w:val="24"/>
          <w:szCs w:val="24"/>
        </w:rPr>
      </w:pPr>
      <w:r w:rsidRPr="00723C88">
        <w:rPr>
          <w:rFonts w:ascii="Arial" w:hAnsi="Arial" w:cs="Arial"/>
          <w:sz w:val="24"/>
          <w:szCs w:val="24"/>
        </w:rPr>
        <w:t>kuru Projekta pieteicēji nav izpildījuši līguma nosacījumus attiecībā uz</w:t>
      </w:r>
      <w:r>
        <w:rPr>
          <w:rFonts w:ascii="Arial" w:hAnsi="Arial" w:cs="Arial"/>
          <w:sz w:val="24"/>
          <w:szCs w:val="24"/>
        </w:rPr>
        <w:t xml:space="preserve"> </w:t>
      </w:r>
      <w:r w:rsidRPr="007F045D">
        <w:rPr>
          <w:rFonts w:ascii="Arial" w:hAnsi="Arial" w:cs="Arial"/>
          <w:sz w:val="24"/>
          <w:szCs w:val="24"/>
        </w:rPr>
        <w:t xml:space="preserve">iepriekšējiem </w:t>
      </w:r>
      <w:r>
        <w:rPr>
          <w:rFonts w:ascii="Arial" w:hAnsi="Arial" w:cs="Arial"/>
          <w:sz w:val="24"/>
          <w:szCs w:val="24"/>
        </w:rPr>
        <w:t xml:space="preserve">Pašvaldības </w:t>
      </w:r>
      <w:r w:rsidRPr="007F045D">
        <w:rPr>
          <w:rFonts w:ascii="Arial" w:hAnsi="Arial" w:cs="Arial"/>
          <w:sz w:val="24"/>
          <w:szCs w:val="24"/>
        </w:rPr>
        <w:t>līdzfinansētiem projektiem</w:t>
      </w:r>
      <w:r>
        <w:rPr>
          <w:rFonts w:ascii="Arial" w:hAnsi="Arial" w:cs="Arial"/>
          <w:sz w:val="24"/>
          <w:szCs w:val="24"/>
        </w:rPr>
        <w:t>.</w:t>
      </w:r>
    </w:p>
    <w:p w14:paraId="21B5E3F9"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Līdzfinansējums tiek piešķirts ar Komisijas lēmumu, ievērojot sekojoš</w:t>
      </w:r>
      <w:r w:rsidR="00CA2AA8">
        <w:rPr>
          <w:rFonts w:ascii="Arial" w:hAnsi="Arial" w:cs="Arial"/>
          <w:sz w:val="24"/>
          <w:szCs w:val="24"/>
        </w:rPr>
        <w:t>o</w:t>
      </w:r>
      <w:r w:rsidRPr="00C57BC0">
        <w:rPr>
          <w:rFonts w:ascii="Arial" w:hAnsi="Arial" w:cs="Arial"/>
          <w:sz w:val="24"/>
          <w:szCs w:val="24"/>
        </w:rPr>
        <w:t>:</w:t>
      </w:r>
    </w:p>
    <w:p w14:paraId="59F77DEE" w14:textId="77777777" w:rsidR="00C37568" w:rsidRDefault="00000000" w:rsidP="003623BF">
      <w:pPr>
        <w:pStyle w:val="ListParagraph"/>
        <w:numPr>
          <w:ilvl w:val="1"/>
          <w:numId w:val="14"/>
        </w:numPr>
        <w:spacing w:after="0" w:line="240" w:lineRule="auto"/>
        <w:ind w:left="567" w:firstLine="0"/>
        <w:contextualSpacing w:val="0"/>
        <w:rPr>
          <w:rFonts w:ascii="Arial" w:hAnsi="Arial" w:cs="Arial"/>
          <w:sz w:val="24"/>
          <w:szCs w:val="24"/>
        </w:rPr>
      </w:pPr>
      <w:r w:rsidRPr="00C57BC0">
        <w:rPr>
          <w:rFonts w:ascii="Arial" w:hAnsi="Arial" w:cs="Arial"/>
          <w:sz w:val="24"/>
          <w:szCs w:val="24"/>
        </w:rPr>
        <w:t xml:space="preserve">Projekta pieteikumus vērtē piemērojot </w:t>
      </w:r>
      <w:r w:rsidR="00B569E0" w:rsidRPr="00DD5508">
        <w:rPr>
          <w:rFonts w:ascii="Arial" w:hAnsi="Arial" w:cs="Arial"/>
          <w:sz w:val="24"/>
          <w:szCs w:val="24"/>
        </w:rPr>
        <w:t xml:space="preserve">Noteikumu </w:t>
      </w:r>
      <w:r w:rsidR="00907C2C" w:rsidRPr="00DD5508">
        <w:rPr>
          <w:rFonts w:ascii="Arial" w:hAnsi="Arial" w:cs="Arial"/>
          <w:sz w:val="24"/>
          <w:szCs w:val="24"/>
        </w:rPr>
        <w:t>2</w:t>
      </w:r>
      <w:r w:rsidR="00B569E0" w:rsidRPr="00DD5508">
        <w:rPr>
          <w:rFonts w:ascii="Arial" w:hAnsi="Arial" w:cs="Arial"/>
          <w:sz w:val="24"/>
          <w:szCs w:val="24"/>
        </w:rPr>
        <w:t>.pielikumā</w:t>
      </w:r>
      <w:r w:rsidR="00B569E0">
        <w:rPr>
          <w:rFonts w:ascii="Arial" w:hAnsi="Arial" w:cs="Arial"/>
          <w:sz w:val="24"/>
          <w:szCs w:val="24"/>
        </w:rPr>
        <w:t xml:space="preserve"> no</w:t>
      </w:r>
      <w:r w:rsidRPr="00C57BC0">
        <w:rPr>
          <w:rFonts w:ascii="Arial" w:hAnsi="Arial" w:cs="Arial"/>
          <w:sz w:val="24"/>
          <w:szCs w:val="24"/>
        </w:rPr>
        <w:t xml:space="preserve">teiktos </w:t>
      </w:r>
      <w:r w:rsidR="00B569E0">
        <w:rPr>
          <w:rFonts w:ascii="Arial" w:hAnsi="Arial" w:cs="Arial"/>
          <w:sz w:val="24"/>
          <w:szCs w:val="24"/>
        </w:rPr>
        <w:t xml:space="preserve">vērtēšanas </w:t>
      </w:r>
      <w:r w:rsidR="009D4C2D">
        <w:rPr>
          <w:rFonts w:ascii="Arial" w:hAnsi="Arial" w:cs="Arial"/>
          <w:sz w:val="24"/>
          <w:szCs w:val="24"/>
        </w:rPr>
        <w:t>kritērijus;</w:t>
      </w:r>
    </w:p>
    <w:p w14:paraId="06A6EF54" w14:textId="77777777" w:rsidR="00235C88" w:rsidRDefault="00000000" w:rsidP="003623BF">
      <w:pPr>
        <w:pStyle w:val="ListParagraph"/>
        <w:numPr>
          <w:ilvl w:val="1"/>
          <w:numId w:val="14"/>
        </w:numPr>
        <w:spacing w:after="0" w:line="240" w:lineRule="auto"/>
        <w:ind w:left="567" w:firstLine="0"/>
        <w:contextualSpacing w:val="0"/>
        <w:rPr>
          <w:rFonts w:ascii="Arial" w:hAnsi="Arial" w:cs="Arial"/>
          <w:sz w:val="24"/>
          <w:szCs w:val="24"/>
        </w:rPr>
      </w:pPr>
      <w:r>
        <w:rPr>
          <w:rFonts w:ascii="Arial" w:hAnsi="Arial" w:cs="Arial"/>
          <w:sz w:val="24"/>
          <w:szCs w:val="24"/>
        </w:rPr>
        <w:t>p</w:t>
      </w:r>
      <w:r w:rsidR="00783357">
        <w:rPr>
          <w:rFonts w:ascii="Arial" w:hAnsi="Arial" w:cs="Arial"/>
          <w:sz w:val="24"/>
          <w:szCs w:val="24"/>
        </w:rPr>
        <w:t xml:space="preserve">ēc </w:t>
      </w:r>
      <w:r w:rsidR="00783357" w:rsidRPr="00783357">
        <w:rPr>
          <w:rFonts w:ascii="Arial" w:hAnsi="Arial" w:cs="Arial"/>
          <w:sz w:val="24"/>
          <w:szCs w:val="24"/>
        </w:rPr>
        <w:t xml:space="preserve">izvērtēšanas atbilstoši </w:t>
      </w:r>
      <w:r w:rsidR="00907C2C">
        <w:rPr>
          <w:rFonts w:ascii="Arial" w:hAnsi="Arial" w:cs="Arial"/>
          <w:sz w:val="24"/>
          <w:szCs w:val="24"/>
        </w:rPr>
        <w:t>Noteikumu 2</w:t>
      </w:r>
      <w:r w:rsidR="00783357">
        <w:rPr>
          <w:rFonts w:ascii="Arial" w:hAnsi="Arial" w:cs="Arial"/>
          <w:sz w:val="24"/>
          <w:szCs w:val="24"/>
        </w:rPr>
        <w:t>.pielikumam</w:t>
      </w:r>
      <w:r w:rsidR="00783357" w:rsidRPr="00783357">
        <w:rPr>
          <w:rFonts w:ascii="Arial" w:hAnsi="Arial" w:cs="Arial"/>
          <w:sz w:val="24"/>
          <w:szCs w:val="24"/>
        </w:rPr>
        <w:t xml:space="preserve">, </w:t>
      </w:r>
      <w:r w:rsidR="00783357">
        <w:rPr>
          <w:rFonts w:ascii="Arial" w:hAnsi="Arial" w:cs="Arial"/>
          <w:sz w:val="24"/>
          <w:szCs w:val="24"/>
        </w:rPr>
        <w:t>K</w:t>
      </w:r>
      <w:r w:rsidR="00783357" w:rsidRPr="00783357">
        <w:rPr>
          <w:rFonts w:ascii="Arial" w:hAnsi="Arial" w:cs="Arial"/>
          <w:sz w:val="24"/>
          <w:szCs w:val="24"/>
        </w:rPr>
        <w:t xml:space="preserve">omisija sagatavo vērtēto </w:t>
      </w:r>
      <w:r w:rsidR="00783357">
        <w:rPr>
          <w:rFonts w:ascii="Arial" w:hAnsi="Arial" w:cs="Arial"/>
          <w:sz w:val="24"/>
          <w:szCs w:val="24"/>
        </w:rPr>
        <w:t>P</w:t>
      </w:r>
      <w:r w:rsidR="00783357" w:rsidRPr="00783357">
        <w:rPr>
          <w:rFonts w:ascii="Arial" w:hAnsi="Arial" w:cs="Arial"/>
          <w:sz w:val="24"/>
          <w:szCs w:val="24"/>
        </w:rPr>
        <w:t xml:space="preserve">rojektu </w:t>
      </w:r>
      <w:r w:rsidR="00783357">
        <w:rPr>
          <w:rFonts w:ascii="Arial" w:hAnsi="Arial" w:cs="Arial"/>
          <w:sz w:val="24"/>
          <w:szCs w:val="24"/>
        </w:rPr>
        <w:t>pieteikumu</w:t>
      </w:r>
      <w:r w:rsidR="00783357" w:rsidRPr="00783357">
        <w:rPr>
          <w:rFonts w:ascii="Arial" w:hAnsi="Arial" w:cs="Arial"/>
          <w:sz w:val="24"/>
          <w:szCs w:val="24"/>
        </w:rPr>
        <w:t xml:space="preserve"> sarakstu, kurā tos sakārto </w:t>
      </w:r>
      <w:r w:rsidR="00783357">
        <w:rPr>
          <w:rFonts w:ascii="Arial" w:hAnsi="Arial" w:cs="Arial"/>
          <w:sz w:val="24"/>
          <w:szCs w:val="24"/>
        </w:rPr>
        <w:t>no lielākās līdz mazākai vērtēšanas procesā iegūt</w:t>
      </w:r>
      <w:r w:rsidR="00783357" w:rsidRPr="00783357">
        <w:rPr>
          <w:rFonts w:ascii="Arial" w:hAnsi="Arial" w:cs="Arial"/>
          <w:sz w:val="24"/>
          <w:szCs w:val="24"/>
        </w:rPr>
        <w:t>a</w:t>
      </w:r>
      <w:r w:rsidR="00783357">
        <w:rPr>
          <w:rFonts w:ascii="Arial" w:hAnsi="Arial" w:cs="Arial"/>
          <w:sz w:val="24"/>
          <w:szCs w:val="24"/>
        </w:rPr>
        <w:t>i punktu summai</w:t>
      </w:r>
      <w:r>
        <w:rPr>
          <w:rFonts w:ascii="Arial" w:hAnsi="Arial" w:cs="Arial"/>
          <w:sz w:val="24"/>
          <w:szCs w:val="24"/>
        </w:rPr>
        <w:t>;</w:t>
      </w:r>
    </w:p>
    <w:p w14:paraId="4D381127" w14:textId="77777777" w:rsidR="0028615D" w:rsidRDefault="00000000" w:rsidP="003623BF">
      <w:pPr>
        <w:pStyle w:val="ListParagraph"/>
        <w:numPr>
          <w:ilvl w:val="1"/>
          <w:numId w:val="14"/>
        </w:numPr>
        <w:spacing w:after="0" w:line="240" w:lineRule="auto"/>
        <w:ind w:left="567" w:firstLine="0"/>
        <w:contextualSpacing w:val="0"/>
        <w:rPr>
          <w:rFonts w:ascii="Arial" w:hAnsi="Arial" w:cs="Arial"/>
          <w:sz w:val="24"/>
          <w:szCs w:val="24"/>
        </w:rPr>
      </w:pPr>
      <w:r>
        <w:rPr>
          <w:rFonts w:ascii="Arial" w:hAnsi="Arial" w:cs="Arial"/>
          <w:sz w:val="24"/>
          <w:szCs w:val="24"/>
        </w:rPr>
        <w:t>Priekšroka līdzfinansējuma saņemšanai ir Projektu pi</w:t>
      </w:r>
      <w:r w:rsidR="009D4C2D">
        <w:rPr>
          <w:rFonts w:ascii="Arial" w:hAnsi="Arial" w:cs="Arial"/>
          <w:sz w:val="24"/>
          <w:szCs w:val="24"/>
        </w:rPr>
        <w:t>eteikumam ar augstāku vērtējumu;</w:t>
      </w:r>
    </w:p>
    <w:p w14:paraId="7AF6E260" w14:textId="77777777" w:rsidR="008223B8" w:rsidRPr="00235C88" w:rsidRDefault="00000000" w:rsidP="003623BF">
      <w:pPr>
        <w:pStyle w:val="ListParagraph"/>
        <w:numPr>
          <w:ilvl w:val="1"/>
          <w:numId w:val="14"/>
        </w:numPr>
        <w:spacing w:after="0" w:line="240" w:lineRule="auto"/>
        <w:ind w:left="567" w:firstLine="0"/>
        <w:contextualSpacing w:val="0"/>
        <w:rPr>
          <w:rFonts w:ascii="Arial" w:hAnsi="Arial" w:cs="Arial"/>
          <w:sz w:val="24"/>
          <w:szCs w:val="24"/>
        </w:rPr>
      </w:pPr>
      <w:r>
        <w:rPr>
          <w:rFonts w:ascii="Arial" w:hAnsi="Arial" w:cs="Arial"/>
          <w:sz w:val="24"/>
          <w:szCs w:val="24"/>
        </w:rPr>
        <w:t>G</w:t>
      </w:r>
      <w:r w:rsidRPr="00235C88">
        <w:rPr>
          <w:rFonts w:ascii="Arial" w:hAnsi="Arial" w:cs="Arial"/>
          <w:sz w:val="24"/>
          <w:szCs w:val="24"/>
        </w:rPr>
        <w:t xml:space="preserve">adījumā, ja </w:t>
      </w:r>
      <w:r w:rsidR="00C37568" w:rsidRPr="00235C88">
        <w:rPr>
          <w:rFonts w:ascii="Arial" w:hAnsi="Arial" w:cs="Arial"/>
          <w:sz w:val="24"/>
          <w:szCs w:val="24"/>
        </w:rPr>
        <w:t xml:space="preserve">Projektu </w:t>
      </w:r>
      <w:r w:rsidRPr="00235C88">
        <w:rPr>
          <w:rFonts w:ascii="Arial" w:hAnsi="Arial" w:cs="Arial"/>
          <w:sz w:val="24"/>
          <w:szCs w:val="24"/>
        </w:rPr>
        <w:t xml:space="preserve">pieteikumi saņem vienādu vērtējumu, tad </w:t>
      </w:r>
      <w:r w:rsidR="00C37568" w:rsidRPr="00235C88">
        <w:rPr>
          <w:rFonts w:ascii="Arial" w:hAnsi="Arial" w:cs="Arial"/>
          <w:sz w:val="24"/>
          <w:szCs w:val="24"/>
        </w:rPr>
        <w:t>papildus 1 (</w:t>
      </w:r>
      <w:r w:rsidR="00C37568" w:rsidRPr="009D4C2D">
        <w:rPr>
          <w:rFonts w:ascii="Arial" w:hAnsi="Arial" w:cs="Arial"/>
          <w:i/>
          <w:sz w:val="24"/>
          <w:szCs w:val="24"/>
        </w:rPr>
        <w:t>vienu</w:t>
      </w:r>
      <w:r w:rsidR="00C37568" w:rsidRPr="00235C88">
        <w:rPr>
          <w:rFonts w:ascii="Arial" w:hAnsi="Arial" w:cs="Arial"/>
          <w:sz w:val="24"/>
          <w:szCs w:val="24"/>
        </w:rPr>
        <w:t xml:space="preserve">) punktu piešķirt tam Projektu pieteikumam, </w:t>
      </w:r>
      <w:r w:rsidRPr="00235C88">
        <w:rPr>
          <w:rFonts w:ascii="Arial" w:hAnsi="Arial" w:cs="Arial"/>
          <w:sz w:val="24"/>
          <w:szCs w:val="24"/>
        </w:rPr>
        <w:t xml:space="preserve">kur </w:t>
      </w:r>
      <w:r w:rsidR="00235C88" w:rsidRPr="00235C88">
        <w:rPr>
          <w:rFonts w:ascii="Arial" w:hAnsi="Arial" w:cs="Arial"/>
          <w:sz w:val="24"/>
          <w:szCs w:val="24"/>
        </w:rPr>
        <w:t xml:space="preserve">pieprasītā summa izdalot ar Pretendenta vai Pretendenta apvienības dzīvokļu īpašumu skaitu </w:t>
      </w:r>
      <w:r w:rsidRPr="00235C88">
        <w:rPr>
          <w:rFonts w:ascii="Arial" w:hAnsi="Arial" w:cs="Arial"/>
          <w:sz w:val="24"/>
          <w:szCs w:val="24"/>
        </w:rPr>
        <w:t>ir mazāka;</w:t>
      </w:r>
    </w:p>
    <w:p w14:paraId="6C577B94" w14:textId="77777777" w:rsidR="008223B8" w:rsidRPr="008A0161" w:rsidRDefault="00000000" w:rsidP="009E7E0E">
      <w:pPr>
        <w:pStyle w:val="ListParagraph"/>
        <w:numPr>
          <w:ilvl w:val="1"/>
          <w:numId w:val="14"/>
        </w:numPr>
        <w:spacing w:line="240" w:lineRule="auto"/>
        <w:ind w:left="567" w:firstLine="0"/>
        <w:contextualSpacing w:val="0"/>
        <w:jc w:val="both"/>
        <w:rPr>
          <w:rFonts w:ascii="Arial" w:hAnsi="Arial" w:cs="Arial"/>
          <w:color w:val="FF0000"/>
          <w:sz w:val="24"/>
          <w:szCs w:val="24"/>
        </w:rPr>
      </w:pPr>
      <w:r>
        <w:rPr>
          <w:rFonts w:ascii="Arial" w:hAnsi="Arial" w:cs="Arial"/>
          <w:sz w:val="24"/>
          <w:szCs w:val="24"/>
        </w:rPr>
        <w:t>i</w:t>
      </w:r>
      <w:r w:rsidR="0028615D">
        <w:rPr>
          <w:rFonts w:ascii="Arial" w:hAnsi="Arial" w:cs="Arial"/>
          <w:sz w:val="24"/>
          <w:szCs w:val="24"/>
        </w:rPr>
        <w:t>ekļaujoties</w:t>
      </w:r>
      <w:r w:rsidRPr="00C57BC0">
        <w:rPr>
          <w:rFonts w:ascii="Arial" w:hAnsi="Arial" w:cs="Arial"/>
          <w:sz w:val="24"/>
          <w:szCs w:val="24"/>
        </w:rPr>
        <w:t xml:space="preserve"> Pašvaldības budžetā šim m</w:t>
      </w:r>
      <w:r w:rsidR="0028615D">
        <w:rPr>
          <w:rFonts w:ascii="Arial" w:hAnsi="Arial" w:cs="Arial"/>
          <w:sz w:val="24"/>
          <w:szCs w:val="24"/>
        </w:rPr>
        <w:t>ērķim paredzēto līdzekļu apmērā attiecīgajā kalendārajā gadā</w:t>
      </w:r>
      <w:r w:rsidRPr="00C57BC0">
        <w:rPr>
          <w:rFonts w:ascii="Arial" w:hAnsi="Arial" w:cs="Arial"/>
          <w:sz w:val="24"/>
          <w:szCs w:val="24"/>
        </w:rPr>
        <w:t>.</w:t>
      </w:r>
      <w:r w:rsidR="008A0161" w:rsidRPr="008A0161">
        <w:t xml:space="preserve"> </w:t>
      </w:r>
    </w:p>
    <w:p w14:paraId="732CBC99" w14:textId="77777777" w:rsidR="008223B8" w:rsidRPr="00C57BC0" w:rsidRDefault="00000000" w:rsidP="003623BF">
      <w:pPr>
        <w:pStyle w:val="ListParagraph"/>
        <w:numPr>
          <w:ilvl w:val="0"/>
          <w:numId w:val="14"/>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Komisija izvērtē Projektu pieteikumu atbilstību šo Noteikumu prasībām un pieņem vienu no šādiem lēmumiem:</w:t>
      </w:r>
    </w:p>
    <w:p w14:paraId="164C1FB6" w14:textId="77777777" w:rsidR="00D42E0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par Līdzfinansējuma piešķiršanu</w:t>
      </w:r>
      <w:r>
        <w:rPr>
          <w:rFonts w:ascii="Arial" w:hAnsi="Arial" w:cs="Arial"/>
          <w:sz w:val="24"/>
          <w:szCs w:val="24"/>
        </w:rPr>
        <w:t>:</w:t>
      </w:r>
    </w:p>
    <w:p w14:paraId="016952C7"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Pr>
          <w:rFonts w:ascii="Arial" w:hAnsi="Arial" w:cs="Arial"/>
          <w:sz w:val="24"/>
          <w:szCs w:val="24"/>
        </w:rPr>
        <w:t xml:space="preserve">ja </w:t>
      </w:r>
      <w:r w:rsidRPr="004B2299">
        <w:rPr>
          <w:rFonts w:ascii="Arial" w:hAnsi="Arial" w:cs="Arial"/>
          <w:sz w:val="24"/>
          <w:szCs w:val="24"/>
        </w:rPr>
        <w:t xml:space="preserve">Projekta </w:t>
      </w:r>
      <w:r w:rsidR="002A60EE" w:rsidRPr="004B2299">
        <w:rPr>
          <w:rFonts w:ascii="Arial" w:hAnsi="Arial" w:cs="Arial"/>
          <w:sz w:val="24"/>
          <w:szCs w:val="24"/>
        </w:rPr>
        <w:t xml:space="preserve">pieteikums </w:t>
      </w:r>
      <w:r w:rsidRPr="004B2299">
        <w:rPr>
          <w:rFonts w:ascii="Arial" w:hAnsi="Arial" w:cs="Arial"/>
          <w:sz w:val="24"/>
          <w:szCs w:val="24"/>
        </w:rPr>
        <w:t>un tam</w:t>
      </w:r>
      <w:r w:rsidRPr="00C57BC0">
        <w:rPr>
          <w:rFonts w:ascii="Arial" w:hAnsi="Arial" w:cs="Arial"/>
          <w:sz w:val="24"/>
          <w:szCs w:val="24"/>
        </w:rPr>
        <w:t xml:space="preserve"> pievienotie dokumenti atbilst šo Noteikumu prasībām;</w:t>
      </w:r>
    </w:p>
    <w:p w14:paraId="40993E9C"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Pr>
          <w:rFonts w:ascii="Arial" w:hAnsi="Arial" w:cs="Arial"/>
          <w:sz w:val="24"/>
          <w:szCs w:val="24"/>
        </w:rPr>
        <w:t>ar nosacījumu, kuru</w:t>
      </w:r>
      <w:r w:rsidRPr="00C57BC0">
        <w:rPr>
          <w:rFonts w:ascii="Arial" w:hAnsi="Arial" w:cs="Arial"/>
          <w:sz w:val="24"/>
          <w:szCs w:val="24"/>
        </w:rPr>
        <w:t xml:space="preserve"> nepieciešams </w:t>
      </w:r>
      <w:r>
        <w:rPr>
          <w:rFonts w:ascii="Arial" w:hAnsi="Arial" w:cs="Arial"/>
          <w:sz w:val="24"/>
          <w:szCs w:val="24"/>
        </w:rPr>
        <w:t>izpildīt, lai īstenotu projektu</w:t>
      </w:r>
      <w:r w:rsidR="00096E93">
        <w:rPr>
          <w:rFonts w:ascii="Arial" w:hAnsi="Arial" w:cs="Arial"/>
          <w:sz w:val="24"/>
          <w:szCs w:val="24"/>
        </w:rPr>
        <w:t>.</w:t>
      </w:r>
    </w:p>
    <w:p w14:paraId="5203C7DB" w14:textId="77777777" w:rsidR="00D42E00" w:rsidRDefault="00000000" w:rsidP="003623BF">
      <w:pPr>
        <w:pStyle w:val="ListParagraph"/>
        <w:numPr>
          <w:ilvl w:val="1"/>
          <w:numId w:val="14"/>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par att</w:t>
      </w:r>
      <w:r>
        <w:rPr>
          <w:rFonts w:ascii="Arial" w:hAnsi="Arial" w:cs="Arial"/>
          <w:sz w:val="24"/>
          <w:szCs w:val="24"/>
        </w:rPr>
        <w:t>eikumu piešķirt Līdzfinansējumu:</w:t>
      </w:r>
      <w:r w:rsidRPr="00C57BC0">
        <w:rPr>
          <w:rFonts w:ascii="Arial" w:hAnsi="Arial" w:cs="Arial"/>
          <w:sz w:val="24"/>
          <w:szCs w:val="24"/>
        </w:rPr>
        <w:t xml:space="preserve"> </w:t>
      </w:r>
    </w:p>
    <w:p w14:paraId="7616F20C" w14:textId="77777777" w:rsidR="008223B8" w:rsidRPr="00C57BC0" w:rsidRDefault="00000000" w:rsidP="003623BF">
      <w:pPr>
        <w:pStyle w:val="ListParagraph"/>
        <w:numPr>
          <w:ilvl w:val="2"/>
          <w:numId w:val="14"/>
        </w:numPr>
        <w:spacing w:after="0" w:line="240" w:lineRule="auto"/>
        <w:ind w:left="1134" w:firstLine="0"/>
        <w:contextualSpacing w:val="0"/>
        <w:jc w:val="both"/>
        <w:rPr>
          <w:rFonts w:ascii="Arial" w:hAnsi="Arial" w:cs="Arial"/>
          <w:sz w:val="24"/>
          <w:szCs w:val="24"/>
        </w:rPr>
      </w:pPr>
      <w:r w:rsidRPr="00C57BC0">
        <w:rPr>
          <w:rFonts w:ascii="Arial" w:hAnsi="Arial" w:cs="Arial"/>
          <w:sz w:val="24"/>
          <w:szCs w:val="24"/>
        </w:rPr>
        <w:t xml:space="preserve">ja Projekta </w:t>
      </w:r>
      <w:r w:rsidRPr="004B2299">
        <w:rPr>
          <w:rFonts w:ascii="Arial" w:hAnsi="Arial" w:cs="Arial"/>
          <w:sz w:val="24"/>
          <w:szCs w:val="24"/>
        </w:rPr>
        <w:t>pieteikums</w:t>
      </w:r>
      <w:r w:rsidRPr="00C57BC0">
        <w:rPr>
          <w:rFonts w:ascii="Arial" w:hAnsi="Arial" w:cs="Arial"/>
          <w:sz w:val="24"/>
          <w:szCs w:val="24"/>
        </w:rPr>
        <w:t xml:space="preserve"> un tam pievienotie dokumenti atbilst</w:t>
      </w:r>
      <w:r w:rsidR="008A0161">
        <w:rPr>
          <w:rFonts w:ascii="Arial" w:hAnsi="Arial" w:cs="Arial"/>
          <w:sz w:val="24"/>
          <w:szCs w:val="24"/>
        </w:rPr>
        <w:t xml:space="preserve"> Noteikumu prasībām</w:t>
      </w:r>
      <w:r w:rsidRPr="00C57BC0">
        <w:rPr>
          <w:rFonts w:ascii="Arial" w:hAnsi="Arial" w:cs="Arial"/>
          <w:sz w:val="24"/>
          <w:szCs w:val="24"/>
        </w:rPr>
        <w:t xml:space="preserve">, bet nav </w:t>
      </w:r>
      <w:r w:rsidR="008A0161">
        <w:rPr>
          <w:rFonts w:ascii="Arial" w:hAnsi="Arial" w:cs="Arial"/>
          <w:sz w:val="24"/>
          <w:szCs w:val="24"/>
        </w:rPr>
        <w:t>iegūts pietiekoši augsts vērtējums, lai iekļautos izsludinātai kārtai pieejamajā Līdzfinansējuma apmērā</w:t>
      </w:r>
      <w:r w:rsidRPr="00C57BC0">
        <w:rPr>
          <w:rFonts w:ascii="Arial" w:hAnsi="Arial" w:cs="Arial"/>
          <w:sz w:val="24"/>
          <w:szCs w:val="24"/>
        </w:rPr>
        <w:t>;</w:t>
      </w:r>
    </w:p>
    <w:p w14:paraId="6950C03A" w14:textId="77777777" w:rsidR="008223B8" w:rsidRPr="00C57BC0" w:rsidRDefault="00000000" w:rsidP="009E7E0E">
      <w:pPr>
        <w:pStyle w:val="ListParagraph"/>
        <w:numPr>
          <w:ilvl w:val="2"/>
          <w:numId w:val="14"/>
        </w:numPr>
        <w:spacing w:line="240" w:lineRule="auto"/>
        <w:ind w:left="1134" w:firstLine="0"/>
        <w:contextualSpacing w:val="0"/>
        <w:jc w:val="both"/>
        <w:rPr>
          <w:rFonts w:ascii="Arial" w:hAnsi="Arial" w:cs="Arial"/>
          <w:sz w:val="24"/>
          <w:szCs w:val="24"/>
        </w:rPr>
      </w:pPr>
      <w:r w:rsidRPr="00C57BC0">
        <w:rPr>
          <w:rFonts w:ascii="Arial" w:hAnsi="Arial" w:cs="Arial"/>
          <w:sz w:val="24"/>
          <w:szCs w:val="24"/>
        </w:rPr>
        <w:t xml:space="preserve">ja </w:t>
      </w:r>
      <w:r w:rsidRPr="004B2299">
        <w:rPr>
          <w:rFonts w:ascii="Arial" w:hAnsi="Arial" w:cs="Arial"/>
          <w:sz w:val="24"/>
          <w:szCs w:val="24"/>
        </w:rPr>
        <w:t>Projekta pieteikums un</w:t>
      </w:r>
      <w:r w:rsidRPr="00C57BC0">
        <w:rPr>
          <w:rFonts w:ascii="Arial" w:hAnsi="Arial" w:cs="Arial"/>
          <w:sz w:val="24"/>
          <w:szCs w:val="24"/>
        </w:rPr>
        <w:t xml:space="preserve"> tam pievienotie dokumenti neatbilst šo Noteikumu prasībā</w:t>
      </w:r>
      <w:r w:rsidR="00096E93">
        <w:rPr>
          <w:rFonts w:ascii="Arial" w:hAnsi="Arial" w:cs="Arial"/>
          <w:sz w:val="24"/>
          <w:szCs w:val="24"/>
        </w:rPr>
        <w:t>m vai sniegtas nepatiesas ziņas.</w:t>
      </w:r>
    </w:p>
    <w:p w14:paraId="59EB534D" w14:textId="77777777" w:rsidR="000663F2" w:rsidRPr="000663F2"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Pr>
          <w:rFonts w:ascii="Arial" w:hAnsi="Arial" w:cs="Arial"/>
          <w:sz w:val="24"/>
          <w:szCs w:val="24"/>
        </w:rPr>
        <w:t>G</w:t>
      </w:r>
      <w:r w:rsidRPr="0E05B998">
        <w:rPr>
          <w:rFonts w:ascii="Arial" w:hAnsi="Arial" w:cs="Arial"/>
          <w:sz w:val="24"/>
          <w:szCs w:val="24"/>
        </w:rPr>
        <w:t xml:space="preserve">adījumā, ja </w:t>
      </w:r>
      <w:r>
        <w:rPr>
          <w:rFonts w:ascii="Arial" w:hAnsi="Arial" w:cs="Arial"/>
          <w:sz w:val="24"/>
          <w:szCs w:val="24"/>
        </w:rPr>
        <w:t>Projekta pieteicējs, kura Projekta pieteikuma īstenošanai ir piešķirts Līdzfinansējums atbilstoši 26</w:t>
      </w:r>
      <w:r w:rsidRPr="0E05B998">
        <w:rPr>
          <w:rFonts w:ascii="Arial" w:hAnsi="Arial" w:cs="Arial"/>
          <w:sz w:val="24"/>
          <w:szCs w:val="24"/>
        </w:rPr>
        <w:t>.1.</w:t>
      </w:r>
      <w:r>
        <w:rPr>
          <w:rFonts w:ascii="Arial" w:hAnsi="Arial" w:cs="Arial"/>
          <w:sz w:val="24"/>
          <w:szCs w:val="24"/>
        </w:rPr>
        <w:t xml:space="preserve"> punkta apakšpunktos noteiktajam, </w:t>
      </w:r>
      <w:r w:rsidRPr="0E05B998">
        <w:rPr>
          <w:rFonts w:ascii="Arial" w:hAnsi="Arial" w:cs="Arial"/>
          <w:sz w:val="24"/>
          <w:szCs w:val="24"/>
        </w:rPr>
        <w:t>atsakās no projekta īstenošanas vai neizpilda nosacījumus</w:t>
      </w:r>
      <w:r>
        <w:rPr>
          <w:rFonts w:ascii="Arial" w:hAnsi="Arial" w:cs="Arial"/>
          <w:sz w:val="24"/>
          <w:szCs w:val="24"/>
        </w:rPr>
        <w:t>,</w:t>
      </w:r>
      <w:r w:rsidRPr="0E05B998">
        <w:rPr>
          <w:rFonts w:ascii="Arial" w:hAnsi="Arial" w:cs="Arial"/>
          <w:sz w:val="24"/>
          <w:szCs w:val="24"/>
        </w:rPr>
        <w:t xml:space="preserve"> Komisija var pieņemt lēmumu par </w:t>
      </w:r>
      <w:r>
        <w:rPr>
          <w:rFonts w:ascii="Arial" w:hAnsi="Arial" w:cs="Arial"/>
          <w:sz w:val="24"/>
          <w:szCs w:val="24"/>
        </w:rPr>
        <w:lastRenderedPageBreak/>
        <w:t>Līdz</w:t>
      </w:r>
      <w:r w:rsidRPr="0E05B998">
        <w:rPr>
          <w:rFonts w:ascii="Arial" w:hAnsi="Arial" w:cs="Arial"/>
          <w:sz w:val="24"/>
          <w:szCs w:val="24"/>
        </w:rPr>
        <w:t xml:space="preserve">finansējuma piešķiršanu Projekta pieteicējam, kuram </w:t>
      </w:r>
      <w:r>
        <w:rPr>
          <w:rFonts w:ascii="Arial" w:hAnsi="Arial" w:cs="Arial"/>
          <w:sz w:val="24"/>
          <w:szCs w:val="24"/>
        </w:rPr>
        <w:t>Līdz</w:t>
      </w:r>
      <w:r w:rsidRPr="0E05B998">
        <w:rPr>
          <w:rFonts w:ascii="Arial" w:hAnsi="Arial" w:cs="Arial"/>
          <w:sz w:val="24"/>
          <w:szCs w:val="24"/>
        </w:rPr>
        <w:t>finansējum</w:t>
      </w:r>
      <w:r>
        <w:rPr>
          <w:rFonts w:ascii="Arial" w:hAnsi="Arial" w:cs="Arial"/>
          <w:sz w:val="24"/>
          <w:szCs w:val="24"/>
        </w:rPr>
        <w:t>u atteica</w:t>
      </w:r>
      <w:r w:rsidRPr="0E05B998">
        <w:rPr>
          <w:rFonts w:ascii="Arial" w:hAnsi="Arial" w:cs="Arial"/>
          <w:sz w:val="24"/>
          <w:szCs w:val="24"/>
        </w:rPr>
        <w:t xml:space="preserve"> saskaņā ar </w:t>
      </w:r>
      <w:r>
        <w:rPr>
          <w:rFonts w:ascii="Arial" w:hAnsi="Arial" w:cs="Arial"/>
          <w:sz w:val="24"/>
          <w:szCs w:val="24"/>
        </w:rPr>
        <w:t>26.2.1</w:t>
      </w:r>
      <w:r w:rsidRPr="0E05B998">
        <w:rPr>
          <w:rFonts w:ascii="Arial" w:hAnsi="Arial" w:cs="Arial"/>
          <w:sz w:val="24"/>
          <w:szCs w:val="24"/>
        </w:rPr>
        <w:t>.</w:t>
      </w:r>
      <w:r w:rsidR="009D4C2D">
        <w:rPr>
          <w:rFonts w:ascii="Arial" w:hAnsi="Arial" w:cs="Arial"/>
          <w:sz w:val="24"/>
          <w:szCs w:val="24"/>
        </w:rPr>
        <w:t xml:space="preserve"> </w:t>
      </w:r>
      <w:r w:rsidRPr="0E05B998">
        <w:rPr>
          <w:rFonts w:ascii="Arial" w:hAnsi="Arial" w:cs="Arial"/>
          <w:sz w:val="24"/>
          <w:szCs w:val="24"/>
        </w:rPr>
        <w:t>punktu</w:t>
      </w:r>
      <w:r w:rsidR="00642FE8">
        <w:rPr>
          <w:rFonts w:ascii="Arial" w:hAnsi="Arial" w:cs="Arial"/>
          <w:sz w:val="24"/>
          <w:szCs w:val="24"/>
        </w:rPr>
        <w:t xml:space="preserve"> un ir augstākais vērtējums</w:t>
      </w:r>
      <w:r w:rsidR="00EC72D5">
        <w:rPr>
          <w:rFonts w:ascii="Arial" w:hAnsi="Arial" w:cs="Arial"/>
          <w:sz w:val="24"/>
          <w:szCs w:val="24"/>
        </w:rPr>
        <w:t xml:space="preserve"> starp tiem, kam nepietika Līdzfinansējums</w:t>
      </w:r>
      <w:r w:rsidRPr="0E05B998">
        <w:rPr>
          <w:rFonts w:ascii="Arial" w:hAnsi="Arial" w:cs="Arial"/>
          <w:sz w:val="24"/>
          <w:szCs w:val="24"/>
        </w:rPr>
        <w:t>.</w:t>
      </w:r>
    </w:p>
    <w:p w14:paraId="33E78FD5"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Ja Komisijai, vērtējot Projekta pieteikumu un tam pievienotos dokumentus, rodas šaubas par izmaksu atbilstību vidējām tirgus izmaksām, tā ir tiesīga pieprasīt Projekta pieteicējam sniegt paskaidrojumus, kā arī pieaicināt  ekspertu atzinuma sniegšanai. Ja izmaksu atbilstība netiek pierādīta, Komisija, aprēķinot Līdzfinansējuma apjomu, var izslēgt neatbilstošās izmaksas.</w:t>
      </w:r>
    </w:p>
    <w:p w14:paraId="5585B692"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Komisijai, vērtējot pieteikumu un tam pievienotos dokumentus, ir tiesības pieprasīt no Projekta pieteicēja papildus informāciju. Projekta pieteicējam Komisijas pieprasītā informācija jā</w:t>
      </w:r>
      <w:r w:rsidR="00432FE0">
        <w:rPr>
          <w:rFonts w:ascii="Arial" w:hAnsi="Arial" w:cs="Arial"/>
          <w:sz w:val="24"/>
          <w:szCs w:val="24"/>
        </w:rPr>
        <w:t>ie</w:t>
      </w:r>
      <w:r w:rsidRPr="00C57BC0">
        <w:rPr>
          <w:rFonts w:ascii="Arial" w:hAnsi="Arial" w:cs="Arial"/>
          <w:sz w:val="24"/>
          <w:szCs w:val="24"/>
        </w:rPr>
        <w:t>sniedz Komisijas norādītajā termiņā.</w:t>
      </w:r>
    </w:p>
    <w:p w14:paraId="05B9D0DD" w14:textId="77777777" w:rsidR="008223B8" w:rsidRPr="00C57BC0"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Komisija var pieaicināt k</w:t>
      </w:r>
      <w:r w:rsidR="00432FE0">
        <w:rPr>
          <w:rFonts w:ascii="Arial" w:hAnsi="Arial" w:cs="Arial"/>
          <w:sz w:val="24"/>
          <w:szCs w:val="24"/>
        </w:rPr>
        <w:t>onsultantus, speciālistus (piemēram</w:t>
      </w:r>
      <w:r w:rsidRPr="00C57BC0">
        <w:rPr>
          <w:rFonts w:ascii="Arial" w:hAnsi="Arial" w:cs="Arial"/>
          <w:sz w:val="24"/>
          <w:szCs w:val="24"/>
        </w:rPr>
        <w:t xml:space="preserve"> arhitektu, būvinženieri u.c.), kuri Projektu pieteikumu izvērtēšanā piedalās ar padomdevēja tiesībām.</w:t>
      </w:r>
    </w:p>
    <w:p w14:paraId="448E6F3F" w14:textId="77777777" w:rsidR="008223B8" w:rsidRDefault="00000000" w:rsidP="009E7E0E">
      <w:pPr>
        <w:pStyle w:val="ListParagraph"/>
        <w:numPr>
          <w:ilvl w:val="0"/>
          <w:numId w:val="14"/>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Komisija </w:t>
      </w:r>
      <w:r>
        <w:rPr>
          <w:rFonts w:ascii="Arial" w:hAnsi="Arial" w:cs="Arial"/>
          <w:sz w:val="24"/>
          <w:szCs w:val="24"/>
        </w:rPr>
        <w:t>10 (</w:t>
      </w:r>
      <w:r w:rsidRPr="00D42E00">
        <w:rPr>
          <w:rFonts w:ascii="Arial" w:hAnsi="Arial" w:cs="Arial"/>
          <w:i/>
          <w:sz w:val="24"/>
          <w:szCs w:val="24"/>
        </w:rPr>
        <w:t>desmit</w:t>
      </w:r>
      <w:r>
        <w:rPr>
          <w:rFonts w:ascii="Arial" w:hAnsi="Arial" w:cs="Arial"/>
          <w:sz w:val="24"/>
          <w:szCs w:val="24"/>
        </w:rPr>
        <w:t>) darba dienu laikā, p</w:t>
      </w:r>
      <w:r w:rsidRPr="00C57BC0">
        <w:rPr>
          <w:rFonts w:ascii="Arial" w:hAnsi="Arial" w:cs="Arial"/>
          <w:sz w:val="24"/>
          <w:szCs w:val="24"/>
        </w:rPr>
        <w:t>ēc Projektu pieteikumu izvērtēšanas</w:t>
      </w:r>
      <w:r>
        <w:rPr>
          <w:rFonts w:ascii="Arial" w:hAnsi="Arial" w:cs="Arial"/>
          <w:sz w:val="24"/>
          <w:szCs w:val="24"/>
        </w:rPr>
        <w:t xml:space="preserve"> un lēmuma pieņemšanas, </w:t>
      </w:r>
      <w:r w:rsidRPr="00C57BC0">
        <w:rPr>
          <w:rFonts w:ascii="Arial" w:hAnsi="Arial" w:cs="Arial"/>
          <w:sz w:val="24"/>
          <w:szCs w:val="24"/>
        </w:rPr>
        <w:t xml:space="preserve">rakstveidā informē Projektu </w:t>
      </w:r>
      <w:r>
        <w:rPr>
          <w:rFonts w:ascii="Arial" w:hAnsi="Arial" w:cs="Arial"/>
          <w:sz w:val="24"/>
          <w:szCs w:val="24"/>
        </w:rPr>
        <w:t>pieteicējus</w:t>
      </w:r>
      <w:r w:rsidRPr="00C57BC0">
        <w:rPr>
          <w:rFonts w:ascii="Arial" w:hAnsi="Arial" w:cs="Arial"/>
          <w:sz w:val="24"/>
          <w:szCs w:val="24"/>
        </w:rPr>
        <w:t xml:space="preserve"> par pieņemto lēmumu. </w:t>
      </w:r>
    </w:p>
    <w:p w14:paraId="274EB03C" w14:textId="77777777" w:rsidR="008F2D20" w:rsidRPr="00A72843" w:rsidRDefault="00000000" w:rsidP="0036353E">
      <w:pPr>
        <w:pStyle w:val="ListParagraph"/>
        <w:numPr>
          <w:ilvl w:val="0"/>
          <w:numId w:val="15"/>
        </w:numPr>
        <w:spacing w:after="0" w:line="240" w:lineRule="auto"/>
        <w:ind w:left="0" w:firstLine="0"/>
        <w:contextualSpacing w:val="0"/>
        <w:jc w:val="both"/>
        <w:rPr>
          <w:rFonts w:ascii="Arial" w:hAnsi="Arial" w:cs="Arial"/>
          <w:i/>
          <w:sz w:val="24"/>
          <w:szCs w:val="24"/>
        </w:rPr>
      </w:pPr>
      <w:r w:rsidRPr="00A72843">
        <w:rPr>
          <w:rFonts w:ascii="Arial" w:hAnsi="Arial" w:cs="Arial"/>
          <w:sz w:val="24"/>
          <w:szCs w:val="24"/>
        </w:rPr>
        <w:t xml:space="preserve">Komisijas lēmumus un faktisko rīcību var apstrīdēt domei. </w:t>
      </w:r>
    </w:p>
    <w:p w14:paraId="10CBBA4D" w14:textId="77777777" w:rsidR="0083715E" w:rsidRPr="00A72843" w:rsidRDefault="00000000" w:rsidP="009E7E0E">
      <w:pPr>
        <w:pStyle w:val="ListParagraph"/>
        <w:spacing w:line="240" w:lineRule="auto"/>
        <w:ind w:left="0"/>
        <w:contextualSpacing w:val="0"/>
        <w:jc w:val="both"/>
        <w:rPr>
          <w:rFonts w:ascii="Arial" w:hAnsi="Arial" w:cs="Arial"/>
          <w:i/>
          <w:sz w:val="24"/>
          <w:szCs w:val="24"/>
        </w:rPr>
      </w:pPr>
      <w:r w:rsidRPr="00A72843">
        <w:rPr>
          <w:rFonts w:ascii="Arial" w:hAnsi="Arial" w:cs="Arial"/>
          <w:i/>
          <w:sz w:val="24"/>
          <w:szCs w:val="24"/>
        </w:rPr>
        <w:t>(</w:t>
      </w:r>
      <w:r w:rsidR="008F2D20" w:rsidRPr="00A72843">
        <w:rPr>
          <w:rFonts w:ascii="Arial" w:hAnsi="Arial" w:cs="Arial"/>
          <w:i/>
          <w:sz w:val="24"/>
          <w:szCs w:val="24"/>
        </w:rPr>
        <w:t xml:space="preserve">precizēts </w:t>
      </w:r>
      <w:r w:rsidRPr="00A72843">
        <w:rPr>
          <w:rFonts w:ascii="Arial" w:hAnsi="Arial" w:cs="Arial"/>
          <w:i/>
          <w:sz w:val="24"/>
          <w:szCs w:val="24"/>
        </w:rPr>
        <w:t xml:space="preserve">ar Dienvidkurzemes novada pašvaldības domes </w:t>
      </w:r>
      <w:r w:rsidR="00C7230F">
        <w:rPr>
          <w:rFonts w:ascii="Arial" w:hAnsi="Arial" w:cs="Arial"/>
          <w:i/>
          <w:sz w:val="24"/>
          <w:szCs w:val="24"/>
        </w:rPr>
        <w:t>26.08</w:t>
      </w:r>
      <w:r w:rsidRPr="00A72843">
        <w:rPr>
          <w:rFonts w:ascii="Arial" w:hAnsi="Arial" w:cs="Arial"/>
          <w:i/>
          <w:sz w:val="24"/>
          <w:szCs w:val="24"/>
        </w:rPr>
        <w:t>.2022. sēdes lēmumu Nr.</w:t>
      </w:r>
      <w:r w:rsidR="00C7230F">
        <w:rPr>
          <w:rFonts w:ascii="Arial" w:hAnsi="Arial" w:cs="Arial"/>
          <w:i/>
          <w:sz w:val="24"/>
          <w:szCs w:val="24"/>
        </w:rPr>
        <w:t>802</w:t>
      </w:r>
      <w:r w:rsidRPr="00A72843">
        <w:rPr>
          <w:rFonts w:ascii="Arial" w:hAnsi="Arial" w:cs="Arial"/>
          <w:i/>
          <w:sz w:val="24"/>
          <w:szCs w:val="24"/>
        </w:rPr>
        <w:t>)</w:t>
      </w:r>
    </w:p>
    <w:p w14:paraId="72B6E0E7" w14:textId="77777777" w:rsidR="008223B8"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Pēc Komisijas lēmuma </w:t>
      </w:r>
      <w:r w:rsidR="00366DB7">
        <w:rPr>
          <w:rFonts w:ascii="Arial" w:hAnsi="Arial" w:cs="Arial"/>
          <w:sz w:val="24"/>
          <w:szCs w:val="24"/>
        </w:rPr>
        <w:t xml:space="preserve">pieņemšanas </w:t>
      </w:r>
      <w:r w:rsidRPr="00C57BC0">
        <w:rPr>
          <w:rFonts w:ascii="Arial" w:hAnsi="Arial" w:cs="Arial"/>
          <w:sz w:val="24"/>
          <w:szCs w:val="24"/>
        </w:rPr>
        <w:t xml:space="preserve">par </w:t>
      </w:r>
      <w:r w:rsidR="00366DB7">
        <w:rPr>
          <w:rFonts w:ascii="Arial" w:hAnsi="Arial" w:cs="Arial"/>
          <w:sz w:val="24"/>
          <w:szCs w:val="24"/>
        </w:rPr>
        <w:t>Līdzfinansējuma piešķiršanu P</w:t>
      </w:r>
      <w:r w:rsidRPr="00C57BC0">
        <w:rPr>
          <w:rFonts w:ascii="Arial" w:hAnsi="Arial" w:cs="Arial"/>
          <w:sz w:val="24"/>
          <w:szCs w:val="24"/>
        </w:rPr>
        <w:t xml:space="preserve">rojekta </w:t>
      </w:r>
      <w:r w:rsidR="00366DB7">
        <w:rPr>
          <w:rFonts w:ascii="Arial" w:hAnsi="Arial" w:cs="Arial"/>
          <w:sz w:val="24"/>
          <w:szCs w:val="24"/>
        </w:rPr>
        <w:t>pieteikumam</w:t>
      </w:r>
      <w:r w:rsidRPr="00C57BC0">
        <w:rPr>
          <w:rFonts w:ascii="Arial" w:hAnsi="Arial" w:cs="Arial"/>
          <w:sz w:val="24"/>
          <w:szCs w:val="24"/>
        </w:rPr>
        <w:t xml:space="preserve">, Pašvaldība ar Projekta </w:t>
      </w:r>
      <w:r w:rsidR="00BA40A1">
        <w:rPr>
          <w:rFonts w:ascii="Arial" w:hAnsi="Arial" w:cs="Arial"/>
          <w:sz w:val="24"/>
          <w:szCs w:val="24"/>
        </w:rPr>
        <w:t>pieteicēju</w:t>
      </w:r>
      <w:r w:rsidRPr="00C57BC0">
        <w:rPr>
          <w:rFonts w:ascii="Arial" w:hAnsi="Arial" w:cs="Arial"/>
          <w:sz w:val="24"/>
          <w:szCs w:val="24"/>
        </w:rPr>
        <w:t xml:space="preserve"> slēdz </w:t>
      </w:r>
      <w:r w:rsidR="00404320">
        <w:rPr>
          <w:rFonts w:ascii="Arial" w:hAnsi="Arial" w:cs="Arial"/>
          <w:sz w:val="24"/>
          <w:szCs w:val="24"/>
        </w:rPr>
        <w:t>projekta līdzfinansējuma līgumu</w:t>
      </w:r>
      <w:r w:rsidR="00BE36E8">
        <w:rPr>
          <w:rFonts w:ascii="Arial" w:hAnsi="Arial" w:cs="Arial"/>
          <w:sz w:val="24"/>
          <w:szCs w:val="24"/>
        </w:rPr>
        <w:t xml:space="preserve"> 30 (</w:t>
      </w:r>
      <w:r w:rsidR="00BE36E8" w:rsidRPr="00D42E00">
        <w:rPr>
          <w:rFonts w:ascii="Arial" w:hAnsi="Arial" w:cs="Arial"/>
          <w:i/>
          <w:sz w:val="24"/>
          <w:szCs w:val="24"/>
        </w:rPr>
        <w:t>trisdesmit</w:t>
      </w:r>
      <w:r w:rsidR="00BE36E8">
        <w:rPr>
          <w:rFonts w:ascii="Arial" w:hAnsi="Arial" w:cs="Arial"/>
          <w:sz w:val="24"/>
          <w:szCs w:val="24"/>
        </w:rPr>
        <w:t>) darba dienu laikā</w:t>
      </w:r>
      <w:r w:rsidR="00404320">
        <w:rPr>
          <w:rFonts w:ascii="Arial" w:hAnsi="Arial" w:cs="Arial"/>
          <w:sz w:val="24"/>
          <w:szCs w:val="24"/>
        </w:rPr>
        <w:t>.</w:t>
      </w:r>
    </w:p>
    <w:p w14:paraId="6CDF0250" w14:textId="77777777" w:rsidR="00307F5A" w:rsidRPr="009D4C2D" w:rsidRDefault="00000000" w:rsidP="0083715E">
      <w:pPr>
        <w:pStyle w:val="ListParagraph"/>
        <w:numPr>
          <w:ilvl w:val="0"/>
          <w:numId w:val="15"/>
        </w:numPr>
        <w:spacing w:after="0" w:line="240" w:lineRule="auto"/>
        <w:ind w:left="0" w:firstLine="0"/>
        <w:contextualSpacing w:val="0"/>
        <w:jc w:val="both"/>
        <w:rPr>
          <w:rFonts w:ascii="Arial" w:hAnsi="Arial" w:cs="Arial"/>
          <w:sz w:val="24"/>
          <w:szCs w:val="24"/>
        </w:rPr>
      </w:pPr>
      <w:r w:rsidRPr="009D4C2D">
        <w:rPr>
          <w:rFonts w:ascii="Arial" w:hAnsi="Arial" w:cs="Arial"/>
          <w:sz w:val="24"/>
          <w:szCs w:val="24"/>
        </w:rPr>
        <w:t>Projekta pieteicējam pirms projekta līdzfinansējuma līguma slēgšanas ir jāiesniedz faktiskā darbu izmaksu tāme, ja tā atšķiras no Projekta pieteikumam pievienotās. Fiksējot izmaksu nesakritības starp iesniegto faktisko darbu izmaksu tāmi un Projekta pieteikumam pievienoto, ja faktiskās izmaksas ir:</w:t>
      </w:r>
    </w:p>
    <w:p w14:paraId="4268B5C4" w14:textId="77777777" w:rsidR="00307F5A" w:rsidRPr="009D4C2D" w:rsidRDefault="00000000" w:rsidP="0083715E">
      <w:pPr>
        <w:pStyle w:val="ListParagraph"/>
        <w:numPr>
          <w:ilvl w:val="2"/>
          <w:numId w:val="15"/>
        </w:numPr>
        <w:spacing w:after="0" w:line="240" w:lineRule="auto"/>
        <w:ind w:left="1134" w:firstLine="0"/>
        <w:contextualSpacing w:val="0"/>
        <w:jc w:val="both"/>
        <w:rPr>
          <w:rFonts w:ascii="Arial" w:hAnsi="Arial" w:cs="Arial"/>
          <w:sz w:val="24"/>
          <w:szCs w:val="24"/>
        </w:rPr>
      </w:pPr>
      <w:r w:rsidRPr="009D4C2D">
        <w:rPr>
          <w:rFonts w:ascii="Arial" w:hAnsi="Arial" w:cs="Arial"/>
          <w:sz w:val="24"/>
          <w:szCs w:val="24"/>
        </w:rPr>
        <w:t>mazākas, tad tiek proporcionāli samazināts Līdzfinansējuma apmērs atbilstoši Projekta pieteikumam un Noteikumos noteiktajam;</w:t>
      </w:r>
    </w:p>
    <w:p w14:paraId="46120009" w14:textId="77777777" w:rsidR="00307F5A" w:rsidRDefault="00000000" w:rsidP="0083715E">
      <w:pPr>
        <w:pStyle w:val="ListParagraph"/>
        <w:numPr>
          <w:ilvl w:val="2"/>
          <w:numId w:val="15"/>
        </w:numPr>
        <w:spacing w:after="0" w:line="240" w:lineRule="auto"/>
        <w:ind w:left="1134" w:firstLine="0"/>
        <w:contextualSpacing w:val="0"/>
        <w:jc w:val="both"/>
        <w:rPr>
          <w:rFonts w:ascii="Arial" w:hAnsi="Arial" w:cs="Arial"/>
          <w:sz w:val="24"/>
          <w:szCs w:val="24"/>
        </w:rPr>
      </w:pPr>
      <w:r w:rsidRPr="009D4C2D">
        <w:rPr>
          <w:rFonts w:ascii="Arial" w:hAnsi="Arial" w:cs="Arial"/>
          <w:sz w:val="24"/>
          <w:szCs w:val="24"/>
        </w:rPr>
        <w:t>lielākas, tad netiek mainīts piešķirtā Līdzfinansējuma apmērs.</w:t>
      </w:r>
    </w:p>
    <w:p w14:paraId="3B983F53" w14:textId="77777777" w:rsidR="005A12CE" w:rsidRPr="005A12CE" w:rsidRDefault="005A12CE" w:rsidP="005A12CE">
      <w:pPr>
        <w:spacing w:after="0" w:line="240" w:lineRule="auto"/>
        <w:jc w:val="both"/>
      </w:pPr>
    </w:p>
    <w:p w14:paraId="5AC215C3" w14:textId="77777777" w:rsidR="008223B8" w:rsidRPr="00C57BC0" w:rsidRDefault="00000000" w:rsidP="008F2D20">
      <w:pPr>
        <w:pStyle w:val="ListParagraph"/>
        <w:numPr>
          <w:ilvl w:val="0"/>
          <w:numId w:val="16"/>
        </w:numPr>
        <w:spacing w:after="0" w:line="240" w:lineRule="auto"/>
        <w:ind w:left="1077"/>
        <w:contextualSpacing w:val="0"/>
        <w:jc w:val="center"/>
        <w:rPr>
          <w:rFonts w:ascii="Arial" w:hAnsi="Arial" w:cs="Arial"/>
          <w:b/>
          <w:bCs/>
          <w:sz w:val="24"/>
          <w:szCs w:val="24"/>
        </w:rPr>
      </w:pPr>
      <w:r w:rsidRPr="00C57BC0">
        <w:rPr>
          <w:rFonts w:ascii="Arial" w:hAnsi="Arial" w:cs="Arial"/>
          <w:b/>
          <w:bCs/>
          <w:sz w:val="24"/>
          <w:szCs w:val="24"/>
        </w:rPr>
        <w:t xml:space="preserve">Projekta </w:t>
      </w:r>
      <w:r w:rsidR="00F13783">
        <w:rPr>
          <w:rFonts w:ascii="Arial" w:hAnsi="Arial" w:cs="Arial"/>
          <w:b/>
          <w:bCs/>
          <w:sz w:val="24"/>
          <w:szCs w:val="24"/>
        </w:rPr>
        <w:t>Līdz</w:t>
      </w:r>
      <w:r w:rsidRPr="00C57BC0">
        <w:rPr>
          <w:rFonts w:ascii="Arial" w:hAnsi="Arial" w:cs="Arial"/>
          <w:b/>
          <w:bCs/>
          <w:sz w:val="24"/>
          <w:szCs w:val="24"/>
        </w:rPr>
        <w:t>finansēšana un īstenošanas kontrole</w:t>
      </w:r>
    </w:p>
    <w:p w14:paraId="62C9C609" w14:textId="77777777" w:rsidR="005A12CE" w:rsidRPr="005A12CE" w:rsidRDefault="005A12CE" w:rsidP="005A12CE">
      <w:pPr>
        <w:spacing w:after="0" w:line="240" w:lineRule="auto"/>
        <w:jc w:val="both"/>
      </w:pPr>
    </w:p>
    <w:p w14:paraId="71BF2C32" w14:textId="77777777" w:rsidR="00F13783"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Līdzfinansējums projekta īstenošanas laikā tiek izmaksāts uz Projekta pieteicēja norādīto bankas kontu kredītiestādē</w:t>
      </w:r>
      <w:r>
        <w:rPr>
          <w:rFonts w:ascii="Arial" w:hAnsi="Arial" w:cs="Arial"/>
          <w:sz w:val="24"/>
          <w:szCs w:val="24"/>
        </w:rPr>
        <w:t>,</w:t>
      </w:r>
      <w:r w:rsidRPr="00C57BC0">
        <w:rPr>
          <w:rFonts w:ascii="Arial" w:hAnsi="Arial" w:cs="Arial"/>
          <w:sz w:val="24"/>
          <w:szCs w:val="24"/>
        </w:rPr>
        <w:t xml:space="preserve"> pamatojoties uz </w:t>
      </w:r>
      <w:r w:rsidR="00930142">
        <w:rPr>
          <w:rFonts w:ascii="Arial" w:hAnsi="Arial" w:cs="Arial"/>
          <w:sz w:val="24"/>
          <w:szCs w:val="24"/>
        </w:rPr>
        <w:t>iesniegto maksājuma piepras</w:t>
      </w:r>
      <w:r w:rsidR="00907C2C">
        <w:rPr>
          <w:rFonts w:ascii="Arial" w:hAnsi="Arial" w:cs="Arial"/>
          <w:sz w:val="24"/>
          <w:szCs w:val="24"/>
        </w:rPr>
        <w:t xml:space="preserve">ījumu </w:t>
      </w:r>
      <w:r w:rsidR="00907C2C" w:rsidRPr="00DD5508">
        <w:rPr>
          <w:rFonts w:ascii="Arial" w:hAnsi="Arial" w:cs="Arial"/>
          <w:sz w:val="24"/>
          <w:szCs w:val="24"/>
        </w:rPr>
        <w:t>(Noteikumu 3</w:t>
      </w:r>
      <w:r w:rsidR="00930142" w:rsidRPr="00DD5508">
        <w:rPr>
          <w:rFonts w:ascii="Arial" w:hAnsi="Arial" w:cs="Arial"/>
          <w:sz w:val="24"/>
          <w:szCs w:val="24"/>
        </w:rPr>
        <w:t>.pielikums),</w:t>
      </w:r>
      <w:r w:rsidR="00930142">
        <w:rPr>
          <w:rFonts w:ascii="Arial" w:hAnsi="Arial" w:cs="Arial"/>
          <w:sz w:val="24"/>
          <w:szCs w:val="24"/>
        </w:rPr>
        <w:t xml:space="preserve"> kam pievienots akts</w:t>
      </w:r>
      <w:r w:rsidRPr="00C57BC0">
        <w:rPr>
          <w:rFonts w:ascii="Arial" w:hAnsi="Arial" w:cs="Arial"/>
          <w:sz w:val="24"/>
          <w:szCs w:val="24"/>
        </w:rPr>
        <w:t xml:space="preserve"> par pārskata periodā faktiski veiktajiem un pieņemtajiem darbiem</w:t>
      </w:r>
      <w:r>
        <w:rPr>
          <w:rFonts w:ascii="Arial" w:hAnsi="Arial" w:cs="Arial"/>
          <w:sz w:val="24"/>
          <w:szCs w:val="24"/>
        </w:rPr>
        <w:t>,</w:t>
      </w:r>
      <w:r w:rsidR="00930142">
        <w:rPr>
          <w:rFonts w:ascii="Arial" w:hAnsi="Arial" w:cs="Arial"/>
          <w:sz w:val="24"/>
          <w:szCs w:val="24"/>
        </w:rPr>
        <w:t xml:space="preserve"> un attiecīgais rēķins</w:t>
      </w:r>
      <w:r w:rsidRPr="00C57BC0">
        <w:rPr>
          <w:rFonts w:ascii="Arial" w:hAnsi="Arial" w:cs="Arial"/>
          <w:sz w:val="24"/>
          <w:szCs w:val="24"/>
        </w:rPr>
        <w:t xml:space="preserve"> starp Projekta pieteicēju un izpildītāju. </w:t>
      </w:r>
    </w:p>
    <w:p w14:paraId="4E0F6DB4"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Līdzfinansējumu pārskaita 15 (</w:t>
      </w:r>
      <w:r w:rsidRPr="00D42E00">
        <w:rPr>
          <w:rFonts w:ascii="Arial" w:hAnsi="Arial" w:cs="Arial"/>
          <w:i/>
          <w:sz w:val="24"/>
          <w:szCs w:val="24"/>
        </w:rPr>
        <w:t>piecpadsmit</w:t>
      </w:r>
      <w:r w:rsidRPr="00C57BC0">
        <w:rPr>
          <w:rFonts w:ascii="Arial" w:hAnsi="Arial" w:cs="Arial"/>
          <w:sz w:val="24"/>
          <w:szCs w:val="24"/>
        </w:rPr>
        <w:t xml:space="preserve">) </w:t>
      </w:r>
      <w:r w:rsidR="00F13783">
        <w:rPr>
          <w:rFonts w:ascii="Arial" w:hAnsi="Arial" w:cs="Arial"/>
          <w:sz w:val="24"/>
          <w:szCs w:val="24"/>
        </w:rPr>
        <w:t xml:space="preserve">darba </w:t>
      </w:r>
      <w:r w:rsidRPr="00C57BC0">
        <w:rPr>
          <w:rFonts w:ascii="Arial" w:hAnsi="Arial" w:cs="Arial"/>
          <w:sz w:val="24"/>
          <w:szCs w:val="24"/>
        </w:rPr>
        <w:t>dienu laikā</w:t>
      </w:r>
      <w:r w:rsidR="00A23827">
        <w:rPr>
          <w:rFonts w:ascii="Arial" w:hAnsi="Arial" w:cs="Arial"/>
          <w:sz w:val="24"/>
          <w:szCs w:val="24"/>
        </w:rPr>
        <w:t xml:space="preserve"> pēc </w:t>
      </w:r>
      <w:r w:rsidR="005748D5">
        <w:rPr>
          <w:rFonts w:ascii="Arial" w:hAnsi="Arial" w:cs="Arial"/>
          <w:sz w:val="24"/>
          <w:szCs w:val="24"/>
        </w:rPr>
        <w:t>Noteikumu</w:t>
      </w:r>
      <w:r w:rsidR="009D4C2D">
        <w:rPr>
          <w:rFonts w:ascii="Arial" w:hAnsi="Arial" w:cs="Arial"/>
          <w:sz w:val="24"/>
          <w:szCs w:val="24"/>
        </w:rPr>
        <w:t> </w:t>
      </w:r>
      <w:r w:rsidR="005748D5">
        <w:rPr>
          <w:rFonts w:ascii="Arial" w:hAnsi="Arial" w:cs="Arial"/>
          <w:sz w:val="24"/>
          <w:szCs w:val="24"/>
        </w:rPr>
        <w:t>32.</w:t>
      </w:r>
      <w:r w:rsidR="009D4C2D">
        <w:rPr>
          <w:rFonts w:ascii="Arial" w:hAnsi="Arial" w:cs="Arial"/>
          <w:sz w:val="24"/>
          <w:szCs w:val="24"/>
        </w:rPr>
        <w:t> </w:t>
      </w:r>
      <w:r w:rsidR="005748D5">
        <w:rPr>
          <w:rFonts w:ascii="Arial" w:hAnsi="Arial" w:cs="Arial"/>
          <w:sz w:val="24"/>
          <w:szCs w:val="24"/>
        </w:rPr>
        <w:t xml:space="preserve">punktā noteiktā </w:t>
      </w:r>
      <w:r w:rsidR="00A23827">
        <w:rPr>
          <w:rFonts w:ascii="Arial" w:hAnsi="Arial" w:cs="Arial"/>
          <w:sz w:val="24"/>
          <w:szCs w:val="24"/>
        </w:rPr>
        <w:t xml:space="preserve">maksājuma pieprasījuma </w:t>
      </w:r>
      <w:r w:rsidR="005748D5">
        <w:rPr>
          <w:rFonts w:ascii="Arial" w:hAnsi="Arial" w:cs="Arial"/>
          <w:sz w:val="24"/>
          <w:szCs w:val="24"/>
        </w:rPr>
        <w:t>saskaņošanas Pašvaldībā</w:t>
      </w:r>
      <w:r w:rsidRPr="00C57BC0">
        <w:rPr>
          <w:rFonts w:ascii="Arial" w:hAnsi="Arial" w:cs="Arial"/>
          <w:sz w:val="24"/>
          <w:szCs w:val="24"/>
        </w:rPr>
        <w:t>.</w:t>
      </w:r>
    </w:p>
    <w:p w14:paraId="40F06FD4"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Pašvaldība var uzdot būvuzraudzību veikt Pašvaldības izraudzītam būvuzraugam, tādā gadījumā izmaksas par būvuzraudzību sedz Pašvaldība.</w:t>
      </w:r>
    </w:p>
    <w:p w14:paraId="62FEDEE5" w14:textId="77777777" w:rsidR="008223B8" w:rsidRPr="00C57BC0" w:rsidRDefault="00000000" w:rsidP="0083715E">
      <w:pPr>
        <w:pStyle w:val="ListParagraph"/>
        <w:numPr>
          <w:ilvl w:val="0"/>
          <w:numId w:val="15"/>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Projekta pieteicējs 20 (</w:t>
      </w:r>
      <w:r w:rsidRPr="00C57BC0">
        <w:rPr>
          <w:rFonts w:ascii="Arial" w:hAnsi="Arial" w:cs="Arial"/>
          <w:i/>
          <w:iCs/>
          <w:sz w:val="24"/>
          <w:szCs w:val="24"/>
        </w:rPr>
        <w:t>divdesmit</w:t>
      </w:r>
      <w:r w:rsidRPr="00C57BC0">
        <w:rPr>
          <w:rFonts w:ascii="Arial" w:hAnsi="Arial" w:cs="Arial"/>
          <w:sz w:val="24"/>
          <w:szCs w:val="24"/>
        </w:rPr>
        <w:t xml:space="preserve">) darba dienu laikā pēc </w:t>
      </w:r>
      <w:r w:rsidR="000D6706">
        <w:rPr>
          <w:rFonts w:ascii="Arial" w:hAnsi="Arial" w:cs="Arial"/>
          <w:sz w:val="24"/>
          <w:szCs w:val="24"/>
        </w:rPr>
        <w:t xml:space="preserve">līdzfinansētā </w:t>
      </w:r>
      <w:r w:rsidRPr="00C57BC0">
        <w:rPr>
          <w:rFonts w:ascii="Arial" w:hAnsi="Arial" w:cs="Arial"/>
          <w:sz w:val="24"/>
          <w:szCs w:val="24"/>
        </w:rPr>
        <w:t>projekta īstenošanas beigu termiņa Pašvaldībā iesniedz:</w:t>
      </w:r>
    </w:p>
    <w:p w14:paraId="66B9F0F3" w14:textId="77777777" w:rsidR="008223B8" w:rsidRPr="00C57BC0" w:rsidRDefault="00000000" w:rsidP="0083715E">
      <w:pPr>
        <w:pStyle w:val="ListParagraph"/>
        <w:numPr>
          <w:ilvl w:val="1"/>
          <w:numId w:val="15"/>
        </w:numPr>
        <w:spacing w:after="0" w:line="240" w:lineRule="auto"/>
        <w:ind w:left="567" w:firstLine="0"/>
        <w:contextualSpacing w:val="0"/>
        <w:jc w:val="both"/>
        <w:rPr>
          <w:rFonts w:ascii="Arial" w:hAnsi="Arial" w:cs="Arial"/>
          <w:sz w:val="24"/>
          <w:szCs w:val="24"/>
        </w:rPr>
      </w:pPr>
      <w:r>
        <w:rPr>
          <w:rFonts w:ascii="Arial" w:hAnsi="Arial" w:cs="Arial"/>
          <w:sz w:val="24"/>
          <w:szCs w:val="24"/>
        </w:rPr>
        <w:lastRenderedPageBreak/>
        <w:t>pārskatu</w:t>
      </w:r>
      <w:r w:rsidRPr="00C57BC0">
        <w:rPr>
          <w:rFonts w:ascii="Arial" w:hAnsi="Arial" w:cs="Arial"/>
          <w:sz w:val="24"/>
          <w:szCs w:val="24"/>
        </w:rPr>
        <w:t xml:space="preserve"> par projekta īstenošanas gaitu un rezultātiem</w:t>
      </w:r>
      <w:r w:rsidR="00AD1351">
        <w:rPr>
          <w:rFonts w:ascii="Arial" w:hAnsi="Arial" w:cs="Arial"/>
          <w:sz w:val="24"/>
          <w:szCs w:val="24"/>
        </w:rPr>
        <w:t xml:space="preserve"> </w:t>
      </w:r>
      <w:r w:rsidR="000949BD">
        <w:rPr>
          <w:rFonts w:ascii="Arial" w:hAnsi="Arial" w:cs="Arial"/>
          <w:sz w:val="24"/>
          <w:szCs w:val="24"/>
        </w:rPr>
        <w:t>–</w:t>
      </w:r>
      <w:r w:rsidR="00AD1351">
        <w:rPr>
          <w:rFonts w:ascii="Arial" w:hAnsi="Arial" w:cs="Arial"/>
          <w:sz w:val="24"/>
          <w:szCs w:val="24"/>
        </w:rPr>
        <w:t xml:space="preserve"> Noteikumu</w:t>
      </w:r>
      <w:r w:rsidR="000949BD">
        <w:rPr>
          <w:rFonts w:ascii="Arial" w:hAnsi="Arial" w:cs="Arial"/>
          <w:sz w:val="24"/>
          <w:szCs w:val="24"/>
        </w:rPr>
        <w:t> </w:t>
      </w:r>
      <w:r w:rsidR="00907C2C" w:rsidRPr="00DD5508">
        <w:rPr>
          <w:rFonts w:ascii="Arial" w:hAnsi="Arial" w:cs="Arial"/>
          <w:sz w:val="24"/>
          <w:szCs w:val="24"/>
        </w:rPr>
        <w:t>4</w:t>
      </w:r>
      <w:r w:rsidR="00AD1351" w:rsidRPr="00DD5508">
        <w:rPr>
          <w:rFonts w:ascii="Arial" w:hAnsi="Arial" w:cs="Arial"/>
          <w:sz w:val="24"/>
          <w:szCs w:val="24"/>
        </w:rPr>
        <w:t>.pielikums</w:t>
      </w:r>
      <w:r w:rsidRPr="00C57BC0">
        <w:rPr>
          <w:rFonts w:ascii="Arial" w:hAnsi="Arial" w:cs="Arial"/>
          <w:sz w:val="24"/>
          <w:szCs w:val="24"/>
        </w:rPr>
        <w:t>;</w:t>
      </w:r>
    </w:p>
    <w:p w14:paraId="065D7A7D" w14:textId="77777777" w:rsidR="008223B8" w:rsidRPr="00C57BC0" w:rsidRDefault="00000000" w:rsidP="009E7E0E">
      <w:pPr>
        <w:pStyle w:val="ListParagraph"/>
        <w:numPr>
          <w:ilvl w:val="1"/>
          <w:numId w:val="15"/>
        </w:numPr>
        <w:spacing w:line="240" w:lineRule="auto"/>
        <w:ind w:left="567" w:firstLine="0"/>
        <w:contextualSpacing w:val="0"/>
        <w:jc w:val="both"/>
        <w:rPr>
          <w:rFonts w:ascii="Arial" w:hAnsi="Arial" w:cs="Arial"/>
          <w:sz w:val="24"/>
          <w:szCs w:val="24"/>
        </w:rPr>
      </w:pPr>
      <w:r w:rsidRPr="00C57BC0">
        <w:rPr>
          <w:rFonts w:ascii="Arial" w:hAnsi="Arial" w:cs="Arial"/>
          <w:sz w:val="24"/>
          <w:szCs w:val="24"/>
        </w:rPr>
        <w:t xml:space="preserve">finanšu </w:t>
      </w:r>
      <w:r w:rsidR="00FE70CF">
        <w:rPr>
          <w:rFonts w:ascii="Arial" w:hAnsi="Arial" w:cs="Arial"/>
          <w:sz w:val="24"/>
          <w:szCs w:val="24"/>
        </w:rPr>
        <w:t>pārskatu</w:t>
      </w:r>
      <w:r w:rsidRPr="00C57BC0">
        <w:rPr>
          <w:rFonts w:ascii="Arial" w:hAnsi="Arial" w:cs="Arial"/>
          <w:sz w:val="24"/>
          <w:szCs w:val="24"/>
        </w:rPr>
        <w:t xml:space="preserve"> par piešķirtā </w:t>
      </w:r>
      <w:r w:rsidR="00AD1351">
        <w:rPr>
          <w:rFonts w:ascii="Arial" w:hAnsi="Arial" w:cs="Arial"/>
          <w:sz w:val="24"/>
          <w:szCs w:val="24"/>
        </w:rPr>
        <w:t xml:space="preserve">Līdzfinansējuma izlietojumu </w:t>
      </w:r>
      <w:r w:rsidR="000949BD">
        <w:rPr>
          <w:rFonts w:ascii="Arial" w:hAnsi="Arial" w:cs="Arial"/>
          <w:sz w:val="24"/>
          <w:szCs w:val="24"/>
        </w:rPr>
        <w:t>–</w:t>
      </w:r>
      <w:r w:rsidR="00AD1351">
        <w:rPr>
          <w:rFonts w:ascii="Arial" w:hAnsi="Arial" w:cs="Arial"/>
          <w:sz w:val="24"/>
          <w:szCs w:val="24"/>
        </w:rPr>
        <w:t xml:space="preserve"> </w:t>
      </w:r>
      <w:r w:rsidR="00AD1351" w:rsidRPr="00DD5508">
        <w:rPr>
          <w:rFonts w:ascii="Arial" w:hAnsi="Arial" w:cs="Arial"/>
          <w:sz w:val="24"/>
          <w:szCs w:val="24"/>
        </w:rPr>
        <w:t>Noteikumu</w:t>
      </w:r>
      <w:r w:rsidR="000949BD" w:rsidRPr="00DD5508">
        <w:rPr>
          <w:rFonts w:ascii="Arial" w:hAnsi="Arial" w:cs="Arial"/>
          <w:sz w:val="24"/>
          <w:szCs w:val="24"/>
        </w:rPr>
        <w:t> </w:t>
      </w:r>
      <w:r w:rsidR="00907C2C" w:rsidRPr="00DD5508">
        <w:rPr>
          <w:rFonts w:ascii="Arial" w:hAnsi="Arial" w:cs="Arial"/>
          <w:sz w:val="24"/>
          <w:szCs w:val="24"/>
        </w:rPr>
        <w:t>5</w:t>
      </w:r>
      <w:r w:rsidR="00AD1351" w:rsidRPr="00DD5508">
        <w:rPr>
          <w:rFonts w:ascii="Arial" w:hAnsi="Arial" w:cs="Arial"/>
          <w:sz w:val="24"/>
          <w:szCs w:val="24"/>
        </w:rPr>
        <w:t>.pielikums</w:t>
      </w:r>
      <w:r w:rsidR="00AD1351">
        <w:rPr>
          <w:rFonts w:ascii="Arial" w:hAnsi="Arial" w:cs="Arial"/>
          <w:sz w:val="24"/>
          <w:szCs w:val="24"/>
        </w:rPr>
        <w:t>.</w:t>
      </w:r>
    </w:p>
    <w:p w14:paraId="4B30C994" w14:textId="77777777" w:rsidR="008223B8" w:rsidRPr="00C57BC0" w:rsidRDefault="00000000" w:rsidP="0083715E">
      <w:pPr>
        <w:pStyle w:val="ListParagraph"/>
        <w:numPr>
          <w:ilvl w:val="0"/>
          <w:numId w:val="15"/>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Pašvaldībai ir tiesības veikt projekta:</w:t>
      </w:r>
    </w:p>
    <w:p w14:paraId="29B20723" w14:textId="77777777" w:rsidR="008223B8" w:rsidRPr="00C57BC0" w:rsidRDefault="00000000" w:rsidP="0083715E">
      <w:pPr>
        <w:pStyle w:val="ListParagraph"/>
        <w:numPr>
          <w:ilvl w:val="1"/>
          <w:numId w:val="15"/>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aktivitāšu norišu pārbaudi uz vietas projekta īstenošanas</w:t>
      </w:r>
      <w:r w:rsidR="004F1AF6">
        <w:rPr>
          <w:rFonts w:ascii="Arial" w:hAnsi="Arial" w:cs="Arial"/>
          <w:sz w:val="24"/>
          <w:szCs w:val="24"/>
        </w:rPr>
        <w:t xml:space="preserve"> vietā un</w:t>
      </w:r>
      <w:r w:rsidRPr="00C57BC0">
        <w:rPr>
          <w:rFonts w:ascii="Arial" w:hAnsi="Arial" w:cs="Arial"/>
          <w:sz w:val="24"/>
          <w:szCs w:val="24"/>
        </w:rPr>
        <w:t xml:space="preserve"> laikā;</w:t>
      </w:r>
    </w:p>
    <w:p w14:paraId="2DC8916C" w14:textId="77777777" w:rsidR="008223B8" w:rsidRPr="00C57BC0" w:rsidRDefault="00000000" w:rsidP="0083715E">
      <w:pPr>
        <w:pStyle w:val="ListParagraph"/>
        <w:numPr>
          <w:ilvl w:val="1"/>
          <w:numId w:val="15"/>
        </w:numPr>
        <w:spacing w:after="0" w:line="240" w:lineRule="auto"/>
        <w:ind w:left="567" w:firstLine="0"/>
        <w:contextualSpacing w:val="0"/>
        <w:jc w:val="both"/>
        <w:rPr>
          <w:rFonts w:ascii="Arial" w:hAnsi="Arial" w:cs="Arial"/>
          <w:sz w:val="24"/>
          <w:szCs w:val="24"/>
        </w:rPr>
      </w:pPr>
      <w:r w:rsidRPr="00C57BC0">
        <w:rPr>
          <w:rFonts w:ascii="Arial" w:hAnsi="Arial" w:cs="Arial"/>
          <w:sz w:val="24"/>
          <w:szCs w:val="24"/>
        </w:rPr>
        <w:t>dokumentācijas pārbaudi;</w:t>
      </w:r>
    </w:p>
    <w:p w14:paraId="027FAF8F" w14:textId="77777777" w:rsidR="008223B8" w:rsidRPr="00C57BC0" w:rsidRDefault="00000000" w:rsidP="009E7E0E">
      <w:pPr>
        <w:pStyle w:val="ListParagraph"/>
        <w:numPr>
          <w:ilvl w:val="1"/>
          <w:numId w:val="15"/>
        </w:numPr>
        <w:spacing w:line="240" w:lineRule="auto"/>
        <w:ind w:left="567" w:firstLine="0"/>
        <w:contextualSpacing w:val="0"/>
        <w:jc w:val="both"/>
        <w:rPr>
          <w:rFonts w:ascii="Arial" w:hAnsi="Arial" w:cs="Arial"/>
          <w:sz w:val="24"/>
          <w:szCs w:val="24"/>
        </w:rPr>
      </w:pPr>
      <w:r w:rsidRPr="00C57BC0">
        <w:rPr>
          <w:rFonts w:ascii="Arial" w:hAnsi="Arial" w:cs="Arial"/>
          <w:sz w:val="24"/>
          <w:szCs w:val="24"/>
        </w:rPr>
        <w:t>finanšu līdzekļu izlietojuma pārbaudi.</w:t>
      </w:r>
    </w:p>
    <w:p w14:paraId="777EB3D3"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Projekta pieteicējam ir pienākums nodrošināt </w:t>
      </w:r>
      <w:r w:rsidR="004F1AF6">
        <w:rPr>
          <w:rFonts w:ascii="Arial" w:hAnsi="Arial" w:cs="Arial"/>
          <w:sz w:val="24"/>
          <w:szCs w:val="24"/>
        </w:rPr>
        <w:t xml:space="preserve">Pašvaldības </w:t>
      </w:r>
      <w:r w:rsidRPr="00C57BC0">
        <w:rPr>
          <w:rFonts w:ascii="Arial" w:hAnsi="Arial" w:cs="Arial"/>
          <w:sz w:val="24"/>
          <w:szCs w:val="24"/>
        </w:rPr>
        <w:t>pieprasīto informāciju. Gadījumā, ja netiek nodrošināta pieprasītā informācija</w:t>
      </w:r>
      <w:r w:rsidR="000949BD">
        <w:rPr>
          <w:rFonts w:ascii="Arial" w:hAnsi="Arial" w:cs="Arial"/>
          <w:sz w:val="24"/>
          <w:szCs w:val="24"/>
        </w:rPr>
        <w:t>,</w:t>
      </w:r>
      <w:r w:rsidRPr="00C57BC0">
        <w:rPr>
          <w:rFonts w:ascii="Arial" w:hAnsi="Arial" w:cs="Arial"/>
          <w:sz w:val="24"/>
          <w:szCs w:val="24"/>
        </w:rPr>
        <w:t xml:space="preserve"> Pašvaldība var apturēt Līdzfinansējuma </w:t>
      </w:r>
      <w:r w:rsidR="000949BD">
        <w:rPr>
          <w:rFonts w:ascii="Arial" w:hAnsi="Arial" w:cs="Arial"/>
          <w:sz w:val="24"/>
          <w:szCs w:val="24"/>
        </w:rPr>
        <w:t>izmaksu</w:t>
      </w:r>
      <w:r w:rsidRPr="00C57BC0">
        <w:rPr>
          <w:rFonts w:ascii="Arial" w:hAnsi="Arial" w:cs="Arial"/>
          <w:sz w:val="24"/>
          <w:szCs w:val="24"/>
        </w:rPr>
        <w:t>.</w:t>
      </w:r>
    </w:p>
    <w:p w14:paraId="52C58C4E"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Ja Projekta pieteicējs objektīvu apstākļu dēļ nespēj norādītajā laikā realizēt </w:t>
      </w:r>
      <w:r w:rsidR="000D6706">
        <w:rPr>
          <w:rFonts w:ascii="Arial" w:hAnsi="Arial" w:cs="Arial"/>
          <w:sz w:val="24"/>
          <w:szCs w:val="24"/>
        </w:rPr>
        <w:t xml:space="preserve">līdzfinansēto </w:t>
      </w:r>
      <w:r w:rsidRPr="00C57BC0">
        <w:rPr>
          <w:rFonts w:ascii="Arial" w:hAnsi="Arial" w:cs="Arial"/>
          <w:sz w:val="24"/>
          <w:szCs w:val="24"/>
        </w:rPr>
        <w:t>projektu, drīkst lūgt projekta īstenošanas termiņa pagarinājumu</w:t>
      </w:r>
      <w:r w:rsidR="000949BD">
        <w:rPr>
          <w:rFonts w:ascii="Arial" w:hAnsi="Arial" w:cs="Arial"/>
          <w:sz w:val="24"/>
          <w:szCs w:val="24"/>
        </w:rPr>
        <w:t xml:space="preserve"> iesniedzot Pašvaldībā iesniegumu</w:t>
      </w:r>
      <w:r w:rsidRPr="00C57BC0">
        <w:rPr>
          <w:rFonts w:ascii="Arial" w:hAnsi="Arial" w:cs="Arial"/>
          <w:sz w:val="24"/>
          <w:szCs w:val="24"/>
        </w:rPr>
        <w:t>. Šādā gadījumā 10 (</w:t>
      </w:r>
      <w:r w:rsidRPr="00C57BC0">
        <w:rPr>
          <w:rFonts w:ascii="Arial" w:hAnsi="Arial" w:cs="Arial"/>
          <w:i/>
          <w:iCs/>
          <w:sz w:val="24"/>
          <w:szCs w:val="24"/>
        </w:rPr>
        <w:t>desmit</w:t>
      </w:r>
      <w:r w:rsidRPr="00C57BC0">
        <w:rPr>
          <w:rFonts w:ascii="Arial" w:hAnsi="Arial" w:cs="Arial"/>
          <w:sz w:val="24"/>
          <w:szCs w:val="24"/>
        </w:rPr>
        <w:t xml:space="preserve">) darba dienu laikā tiek sasaukta Komisijas ārkārtas sēde, kura </w:t>
      </w:r>
      <w:r w:rsidR="004F1AF6">
        <w:rPr>
          <w:rFonts w:ascii="Arial" w:hAnsi="Arial" w:cs="Arial"/>
          <w:sz w:val="24"/>
          <w:szCs w:val="24"/>
        </w:rPr>
        <w:t xml:space="preserve">izvērtē apstākļus, sniegto informāciju un </w:t>
      </w:r>
      <w:r w:rsidRPr="00C57BC0">
        <w:rPr>
          <w:rFonts w:ascii="Arial" w:hAnsi="Arial" w:cs="Arial"/>
          <w:sz w:val="24"/>
          <w:szCs w:val="24"/>
        </w:rPr>
        <w:t>pieņem lēmumu.</w:t>
      </w:r>
    </w:p>
    <w:p w14:paraId="7FA47768" w14:textId="77777777" w:rsidR="008223B8" w:rsidRPr="000754E4"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0754E4">
        <w:rPr>
          <w:rFonts w:ascii="Arial" w:hAnsi="Arial" w:cs="Arial"/>
          <w:sz w:val="24"/>
          <w:szCs w:val="24"/>
        </w:rPr>
        <w:t>Ja</w:t>
      </w:r>
      <w:r w:rsidR="000754E4" w:rsidRPr="000754E4">
        <w:rPr>
          <w:rFonts w:ascii="Arial" w:hAnsi="Arial" w:cs="Arial"/>
          <w:sz w:val="24"/>
          <w:szCs w:val="24"/>
        </w:rPr>
        <w:t>,</w:t>
      </w:r>
      <w:r w:rsidRPr="000754E4">
        <w:rPr>
          <w:rFonts w:ascii="Arial" w:hAnsi="Arial" w:cs="Arial"/>
          <w:sz w:val="24"/>
          <w:szCs w:val="24"/>
        </w:rPr>
        <w:t xml:space="preserve"> izvērtējot </w:t>
      </w:r>
      <w:r w:rsidR="00CE2CA9" w:rsidRPr="000754E4">
        <w:rPr>
          <w:rFonts w:ascii="Arial" w:hAnsi="Arial" w:cs="Arial"/>
          <w:sz w:val="24"/>
          <w:szCs w:val="24"/>
        </w:rPr>
        <w:t>pārskatu par projekta īstenošanas gaitu un rezultātiem (Noteikumu</w:t>
      </w:r>
      <w:r w:rsidR="000949BD">
        <w:rPr>
          <w:rFonts w:ascii="Arial" w:hAnsi="Arial" w:cs="Arial"/>
          <w:sz w:val="24"/>
          <w:szCs w:val="24"/>
        </w:rPr>
        <w:t> </w:t>
      </w:r>
      <w:r w:rsidR="00CE2CA9" w:rsidRPr="000754E4">
        <w:rPr>
          <w:rFonts w:ascii="Arial" w:hAnsi="Arial" w:cs="Arial"/>
          <w:sz w:val="24"/>
          <w:szCs w:val="24"/>
        </w:rPr>
        <w:t xml:space="preserve">4.pielikums) un </w:t>
      </w:r>
      <w:r w:rsidRPr="000754E4">
        <w:rPr>
          <w:rFonts w:ascii="Arial" w:hAnsi="Arial" w:cs="Arial"/>
          <w:sz w:val="24"/>
          <w:szCs w:val="24"/>
        </w:rPr>
        <w:t xml:space="preserve">finanšu </w:t>
      </w:r>
      <w:r w:rsidR="00FE70CF" w:rsidRPr="000754E4">
        <w:rPr>
          <w:rFonts w:ascii="Arial" w:hAnsi="Arial" w:cs="Arial"/>
          <w:sz w:val="24"/>
          <w:szCs w:val="24"/>
        </w:rPr>
        <w:t>pārskatu</w:t>
      </w:r>
      <w:r w:rsidRPr="000754E4">
        <w:rPr>
          <w:rFonts w:ascii="Arial" w:hAnsi="Arial" w:cs="Arial"/>
          <w:sz w:val="24"/>
          <w:szCs w:val="24"/>
        </w:rPr>
        <w:t xml:space="preserve"> par piešķirtā </w:t>
      </w:r>
      <w:r w:rsidR="004F1AF6" w:rsidRPr="000754E4">
        <w:rPr>
          <w:rFonts w:ascii="Arial" w:hAnsi="Arial" w:cs="Arial"/>
          <w:sz w:val="24"/>
          <w:szCs w:val="24"/>
        </w:rPr>
        <w:t>Līdz</w:t>
      </w:r>
      <w:r w:rsidRPr="000754E4">
        <w:rPr>
          <w:rFonts w:ascii="Arial" w:hAnsi="Arial" w:cs="Arial"/>
          <w:sz w:val="24"/>
          <w:szCs w:val="24"/>
        </w:rPr>
        <w:t>finansējuma izlietojumu (</w:t>
      </w:r>
      <w:r w:rsidR="004C1924" w:rsidRPr="000754E4">
        <w:rPr>
          <w:rFonts w:ascii="Arial" w:hAnsi="Arial" w:cs="Arial"/>
          <w:sz w:val="24"/>
          <w:szCs w:val="24"/>
        </w:rPr>
        <w:t>Noteikumu</w:t>
      </w:r>
      <w:r w:rsidR="000949BD">
        <w:rPr>
          <w:rFonts w:ascii="Arial" w:hAnsi="Arial" w:cs="Arial"/>
          <w:sz w:val="24"/>
          <w:szCs w:val="24"/>
        </w:rPr>
        <w:t> </w:t>
      </w:r>
      <w:r w:rsidR="004C1924" w:rsidRPr="000754E4">
        <w:rPr>
          <w:rFonts w:ascii="Arial" w:hAnsi="Arial" w:cs="Arial"/>
          <w:sz w:val="24"/>
          <w:szCs w:val="24"/>
        </w:rPr>
        <w:t>5</w:t>
      </w:r>
      <w:r w:rsidR="004F1AF6" w:rsidRPr="000754E4">
        <w:rPr>
          <w:rFonts w:ascii="Arial" w:hAnsi="Arial" w:cs="Arial"/>
          <w:sz w:val="24"/>
          <w:szCs w:val="24"/>
        </w:rPr>
        <w:t>.pielikums) tiek konstatēts, ka P</w:t>
      </w:r>
      <w:r w:rsidRPr="000754E4">
        <w:rPr>
          <w:rFonts w:ascii="Arial" w:hAnsi="Arial" w:cs="Arial"/>
          <w:sz w:val="24"/>
          <w:szCs w:val="24"/>
        </w:rPr>
        <w:t xml:space="preserve">rojekta pieteicējs </w:t>
      </w:r>
      <w:r w:rsidR="00CE2CA9" w:rsidRPr="000754E4">
        <w:rPr>
          <w:rFonts w:ascii="Arial" w:hAnsi="Arial" w:cs="Arial"/>
          <w:sz w:val="24"/>
          <w:szCs w:val="24"/>
        </w:rPr>
        <w:t xml:space="preserve">neatbilstoši projekta pieteikumam un plānotajiem darbiem izlietojis piešķirto </w:t>
      </w:r>
      <w:r w:rsidRPr="000754E4">
        <w:rPr>
          <w:rFonts w:ascii="Arial" w:hAnsi="Arial" w:cs="Arial"/>
          <w:sz w:val="24"/>
          <w:szCs w:val="24"/>
        </w:rPr>
        <w:t>Līdzfinansējum</w:t>
      </w:r>
      <w:r w:rsidR="00CE2CA9" w:rsidRPr="000754E4">
        <w:rPr>
          <w:rFonts w:ascii="Arial" w:hAnsi="Arial" w:cs="Arial"/>
          <w:sz w:val="24"/>
          <w:szCs w:val="24"/>
        </w:rPr>
        <w:t>u</w:t>
      </w:r>
      <w:r w:rsidRPr="000754E4">
        <w:rPr>
          <w:rFonts w:ascii="Arial" w:hAnsi="Arial" w:cs="Arial"/>
          <w:sz w:val="24"/>
          <w:szCs w:val="24"/>
        </w:rPr>
        <w:t xml:space="preserve">, tam ir pienākums pēc Pašvaldības </w:t>
      </w:r>
      <w:r w:rsidR="000754E4" w:rsidRPr="000754E4">
        <w:rPr>
          <w:rFonts w:ascii="Arial" w:hAnsi="Arial" w:cs="Arial"/>
          <w:sz w:val="24"/>
          <w:szCs w:val="24"/>
        </w:rPr>
        <w:t>pieprasījuma</w:t>
      </w:r>
      <w:r w:rsidRPr="000754E4">
        <w:rPr>
          <w:rFonts w:ascii="Arial" w:hAnsi="Arial" w:cs="Arial"/>
          <w:sz w:val="24"/>
          <w:szCs w:val="24"/>
        </w:rPr>
        <w:t xml:space="preserve"> saņemšanas 10 (</w:t>
      </w:r>
      <w:r w:rsidRPr="00D42E00">
        <w:rPr>
          <w:rFonts w:ascii="Arial" w:hAnsi="Arial" w:cs="Arial"/>
          <w:i/>
          <w:sz w:val="24"/>
          <w:szCs w:val="24"/>
        </w:rPr>
        <w:t>desmit</w:t>
      </w:r>
      <w:r w:rsidRPr="000754E4">
        <w:rPr>
          <w:rFonts w:ascii="Arial" w:hAnsi="Arial" w:cs="Arial"/>
          <w:sz w:val="24"/>
          <w:szCs w:val="24"/>
        </w:rPr>
        <w:t xml:space="preserve">) darba dienu laikā atmaksāt </w:t>
      </w:r>
      <w:r w:rsidR="000754E4" w:rsidRPr="000754E4">
        <w:rPr>
          <w:rFonts w:ascii="Arial" w:hAnsi="Arial" w:cs="Arial"/>
          <w:sz w:val="24"/>
          <w:szCs w:val="24"/>
        </w:rPr>
        <w:t>neatbilstoši izlietoto Līdzfinansējumu</w:t>
      </w:r>
      <w:r w:rsidRPr="000754E4">
        <w:rPr>
          <w:rFonts w:ascii="Arial" w:hAnsi="Arial" w:cs="Arial"/>
          <w:sz w:val="24"/>
          <w:szCs w:val="24"/>
        </w:rPr>
        <w:t xml:space="preserve">. </w:t>
      </w:r>
    </w:p>
    <w:p w14:paraId="6385C046" w14:textId="77777777" w:rsidR="008223B8" w:rsidRDefault="00000000" w:rsidP="0083715E">
      <w:pPr>
        <w:pStyle w:val="ListParagraph"/>
        <w:numPr>
          <w:ilvl w:val="0"/>
          <w:numId w:val="15"/>
        </w:numPr>
        <w:spacing w:after="0"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Projekta pieteicējam ir pienākums atmaksāt saņemto </w:t>
      </w:r>
      <w:r w:rsidR="000D6706">
        <w:rPr>
          <w:rFonts w:ascii="Arial" w:hAnsi="Arial" w:cs="Arial"/>
          <w:sz w:val="24"/>
          <w:szCs w:val="24"/>
        </w:rPr>
        <w:t>Līdz</w:t>
      </w:r>
      <w:r w:rsidRPr="00C57BC0">
        <w:rPr>
          <w:rFonts w:ascii="Arial" w:hAnsi="Arial" w:cs="Arial"/>
          <w:sz w:val="24"/>
          <w:szCs w:val="24"/>
        </w:rPr>
        <w:t>finansējumu vai tā daļu 10 (</w:t>
      </w:r>
      <w:r w:rsidRPr="00C57BC0">
        <w:rPr>
          <w:rFonts w:ascii="Arial" w:hAnsi="Arial" w:cs="Arial"/>
          <w:i/>
          <w:iCs/>
          <w:sz w:val="24"/>
          <w:szCs w:val="24"/>
        </w:rPr>
        <w:t>desmit</w:t>
      </w:r>
      <w:r w:rsidRPr="00C57BC0">
        <w:rPr>
          <w:rFonts w:ascii="Arial" w:hAnsi="Arial" w:cs="Arial"/>
          <w:sz w:val="24"/>
          <w:szCs w:val="24"/>
        </w:rPr>
        <w:t>) darba dienu laikā pēc Pašvaldības lēmuma saņemšanas, ja apsekojot projekta realizācijas vietu tiek konstatēts, ka</w:t>
      </w:r>
      <w:r w:rsidR="00D42E00">
        <w:rPr>
          <w:rFonts w:ascii="Arial" w:hAnsi="Arial" w:cs="Arial"/>
          <w:sz w:val="24"/>
          <w:szCs w:val="24"/>
        </w:rPr>
        <w:t xml:space="preserve"> netiek nodrošināta noteikumu 4</w:t>
      </w:r>
      <w:r w:rsidR="00195A4E">
        <w:rPr>
          <w:rFonts w:ascii="Arial" w:hAnsi="Arial" w:cs="Arial"/>
          <w:sz w:val="24"/>
          <w:szCs w:val="24"/>
        </w:rPr>
        <w:t>4. un 45</w:t>
      </w:r>
      <w:r w:rsidRPr="00C57BC0">
        <w:rPr>
          <w:rFonts w:ascii="Arial" w:hAnsi="Arial" w:cs="Arial"/>
          <w:sz w:val="24"/>
          <w:szCs w:val="24"/>
        </w:rPr>
        <w:t>.</w:t>
      </w:r>
      <w:r w:rsidR="00D42E00">
        <w:rPr>
          <w:rFonts w:ascii="Arial" w:hAnsi="Arial" w:cs="Arial"/>
          <w:sz w:val="24"/>
          <w:szCs w:val="24"/>
        </w:rPr>
        <w:t xml:space="preserve"> </w:t>
      </w:r>
      <w:r w:rsidRPr="00C57BC0">
        <w:rPr>
          <w:rFonts w:ascii="Arial" w:hAnsi="Arial" w:cs="Arial"/>
          <w:sz w:val="24"/>
          <w:szCs w:val="24"/>
        </w:rPr>
        <w:t>punkta izpilde.</w:t>
      </w:r>
    </w:p>
    <w:p w14:paraId="53D08AFF" w14:textId="77777777" w:rsidR="00120E03" w:rsidRPr="005A12CE" w:rsidRDefault="00120E03" w:rsidP="005A12CE">
      <w:pPr>
        <w:spacing w:after="0" w:line="240" w:lineRule="auto"/>
        <w:jc w:val="both"/>
      </w:pPr>
    </w:p>
    <w:p w14:paraId="0DDD711E" w14:textId="77777777" w:rsidR="008223B8" w:rsidRPr="00C57BC0" w:rsidRDefault="00000000" w:rsidP="008F2D20">
      <w:pPr>
        <w:pStyle w:val="ListParagraph"/>
        <w:numPr>
          <w:ilvl w:val="0"/>
          <w:numId w:val="16"/>
        </w:numPr>
        <w:spacing w:after="0" w:line="240" w:lineRule="auto"/>
        <w:contextualSpacing w:val="0"/>
        <w:jc w:val="center"/>
        <w:rPr>
          <w:rFonts w:ascii="Arial" w:hAnsi="Arial" w:cs="Arial"/>
          <w:b/>
          <w:bCs/>
          <w:sz w:val="24"/>
          <w:szCs w:val="24"/>
        </w:rPr>
      </w:pPr>
      <w:r w:rsidRPr="00C57BC0">
        <w:rPr>
          <w:rFonts w:ascii="Arial" w:hAnsi="Arial" w:cs="Arial"/>
          <w:b/>
          <w:bCs/>
          <w:sz w:val="24"/>
          <w:szCs w:val="24"/>
        </w:rPr>
        <w:t>Īpaši</w:t>
      </w:r>
      <w:r w:rsidR="0078725B">
        <w:rPr>
          <w:rFonts w:ascii="Arial" w:hAnsi="Arial" w:cs="Arial"/>
          <w:b/>
          <w:bCs/>
          <w:sz w:val="24"/>
          <w:szCs w:val="24"/>
        </w:rPr>
        <w:t>e</w:t>
      </w:r>
      <w:r w:rsidRPr="00C57BC0">
        <w:rPr>
          <w:rFonts w:ascii="Arial" w:hAnsi="Arial" w:cs="Arial"/>
          <w:b/>
          <w:bCs/>
          <w:sz w:val="24"/>
          <w:szCs w:val="24"/>
        </w:rPr>
        <w:t xml:space="preserve"> nosacījumi</w:t>
      </w:r>
    </w:p>
    <w:p w14:paraId="0349534F" w14:textId="77777777" w:rsidR="005A12CE" w:rsidRPr="005A12CE" w:rsidRDefault="005A12CE" w:rsidP="005A12CE">
      <w:pPr>
        <w:spacing w:after="0" w:line="240" w:lineRule="auto"/>
        <w:jc w:val="both"/>
      </w:pPr>
    </w:p>
    <w:p w14:paraId="2F0DB526" w14:textId="77777777" w:rsidR="008223B8" w:rsidRPr="00637BE9"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637BE9">
        <w:rPr>
          <w:rFonts w:ascii="Arial" w:hAnsi="Arial" w:cs="Arial"/>
          <w:sz w:val="24"/>
          <w:szCs w:val="24"/>
        </w:rPr>
        <w:t>Projekta pieteicējam 5 (</w:t>
      </w:r>
      <w:r w:rsidRPr="00637BE9">
        <w:rPr>
          <w:rFonts w:ascii="Arial" w:hAnsi="Arial" w:cs="Arial"/>
          <w:i/>
          <w:iCs/>
          <w:sz w:val="24"/>
          <w:szCs w:val="24"/>
        </w:rPr>
        <w:t>piecus</w:t>
      </w:r>
      <w:r w:rsidRPr="00637BE9">
        <w:rPr>
          <w:rFonts w:ascii="Arial" w:hAnsi="Arial" w:cs="Arial"/>
          <w:sz w:val="24"/>
          <w:szCs w:val="24"/>
        </w:rPr>
        <w:t xml:space="preserve">) gadus pēc </w:t>
      </w:r>
      <w:r w:rsidR="00637BE9">
        <w:rPr>
          <w:rFonts w:ascii="Arial" w:hAnsi="Arial" w:cs="Arial"/>
          <w:sz w:val="24"/>
          <w:szCs w:val="24"/>
        </w:rPr>
        <w:t xml:space="preserve">līdzfinansētā </w:t>
      </w:r>
      <w:r w:rsidRPr="00637BE9">
        <w:rPr>
          <w:rFonts w:ascii="Arial" w:hAnsi="Arial" w:cs="Arial"/>
          <w:sz w:val="24"/>
          <w:szCs w:val="24"/>
        </w:rPr>
        <w:t xml:space="preserve">projekta aktivitāšu īstenošanas ir jānodrošina </w:t>
      </w:r>
      <w:r w:rsidR="00404320" w:rsidRPr="00637BE9">
        <w:rPr>
          <w:rFonts w:ascii="Arial" w:hAnsi="Arial" w:cs="Arial"/>
          <w:sz w:val="24"/>
          <w:szCs w:val="24"/>
        </w:rPr>
        <w:t>projekta līdzfinansējuma līguma</w:t>
      </w:r>
      <w:r w:rsidRPr="00637BE9">
        <w:rPr>
          <w:rFonts w:ascii="Arial" w:hAnsi="Arial" w:cs="Arial"/>
          <w:sz w:val="24"/>
          <w:szCs w:val="24"/>
        </w:rPr>
        <w:t xml:space="preserve"> nosacījumu </w:t>
      </w:r>
      <w:r w:rsidR="006C4CC9" w:rsidRPr="00637BE9">
        <w:rPr>
          <w:rFonts w:ascii="Arial" w:hAnsi="Arial" w:cs="Arial"/>
          <w:sz w:val="24"/>
          <w:szCs w:val="24"/>
        </w:rPr>
        <w:t>ievērošana</w:t>
      </w:r>
      <w:r w:rsidRPr="00637BE9">
        <w:rPr>
          <w:rFonts w:ascii="Arial" w:hAnsi="Arial" w:cs="Arial"/>
          <w:sz w:val="24"/>
          <w:szCs w:val="24"/>
        </w:rPr>
        <w:t>.</w:t>
      </w:r>
    </w:p>
    <w:p w14:paraId="3BEB362B"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 xml:space="preserve">Projekta pieteicējs ir atbildīgs par </w:t>
      </w:r>
      <w:r w:rsidR="00637BE9">
        <w:rPr>
          <w:rFonts w:ascii="Arial" w:hAnsi="Arial" w:cs="Arial"/>
          <w:sz w:val="24"/>
          <w:szCs w:val="24"/>
        </w:rPr>
        <w:t xml:space="preserve">līdzfinansētā </w:t>
      </w:r>
      <w:r w:rsidRPr="00C57BC0">
        <w:rPr>
          <w:rFonts w:ascii="Arial" w:hAnsi="Arial" w:cs="Arial"/>
          <w:sz w:val="24"/>
          <w:szCs w:val="24"/>
        </w:rPr>
        <w:t xml:space="preserve">projekta ietvaros radīto materiālo vērtību saglabāšanu </w:t>
      </w:r>
      <w:r w:rsidR="006C4CC9">
        <w:rPr>
          <w:rFonts w:ascii="Arial" w:hAnsi="Arial" w:cs="Arial"/>
          <w:sz w:val="24"/>
          <w:szCs w:val="24"/>
        </w:rPr>
        <w:t xml:space="preserve">un uzturēšanu </w:t>
      </w:r>
      <w:r w:rsidRPr="00C57BC0">
        <w:rPr>
          <w:rFonts w:ascii="Arial" w:hAnsi="Arial" w:cs="Arial"/>
          <w:sz w:val="24"/>
          <w:szCs w:val="24"/>
        </w:rPr>
        <w:t>vismaz 5 (</w:t>
      </w:r>
      <w:r w:rsidRPr="00C57BC0">
        <w:rPr>
          <w:rFonts w:ascii="Arial" w:hAnsi="Arial" w:cs="Arial"/>
          <w:i/>
          <w:iCs/>
          <w:sz w:val="24"/>
          <w:szCs w:val="24"/>
        </w:rPr>
        <w:t>piecus</w:t>
      </w:r>
      <w:r w:rsidRPr="00C57BC0">
        <w:rPr>
          <w:rFonts w:ascii="Arial" w:hAnsi="Arial" w:cs="Arial"/>
          <w:sz w:val="24"/>
          <w:szCs w:val="24"/>
        </w:rPr>
        <w:t xml:space="preserve">) gadus </w:t>
      </w:r>
      <w:r w:rsidR="00C94AA6">
        <w:rPr>
          <w:rFonts w:ascii="Arial" w:hAnsi="Arial" w:cs="Arial"/>
          <w:sz w:val="24"/>
          <w:szCs w:val="24"/>
        </w:rPr>
        <w:t>no</w:t>
      </w:r>
      <w:r w:rsidRPr="00C57BC0">
        <w:rPr>
          <w:rFonts w:ascii="Arial" w:hAnsi="Arial" w:cs="Arial"/>
          <w:sz w:val="24"/>
          <w:szCs w:val="24"/>
        </w:rPr>
        <w:t xml:space="preserve"> projekta īstenošanas</w:t>
      </w:r>
      <w:r w:rsidR="00C94AA6">
        <w:rPr>
          <w:rFonts w:ascii="Arial" w:hAnsi="Arial" w:cs="Arial"/>
          <w:sz w:val="24"/>
          <w:szCs w:val="24"/>
        </w:rPr>
        <w:t xml:space="preserve"> termiņa beigām</w:t>
      </w:r>
      <w:r w:rsidRPr="00C57BC0">
        <w:rPr>
          <w:rFonts w:ascii="Arial" w:hAnsi="Arial" w:cs="Arial"/>
          <w:sz w:val="24"/>
          <w:szCs w:val="24"/>
        </w:rPr>
        <w:t>.</w:t>
      </w:r>
    </w:p>
    <w:p w14:paraId="4989E56A" w14:textId="77777777" w:rsidR="00FF6242"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E05B998">
        <w:rPr>
          <w:rFonts w:ascii="Arial" w:hAnsi="Arial" w:cs="Arial"/>
          <w:sz w:val="24"/>
          <w:szCs w:val="24"/>
        </w:rPr>
        <w:t xml:space="preserve">Projekta pieteicējam pēc </w:t>
      </w:r>
      <w:r w:rsidR="00637BE9">
        <w:rPr>
          <w:rFonts w:ascii="Arial" w:hAnsi="Arial" w:cs="Arial"/>
          <w:sz w:val="24"/>
          <w:szCs w:val="24"/>
        </w:rPr>
        <w:t xml:space="preserve">līdzfinansētā </w:t>
      </w:r>
      <w:r w:rsidRPr="0E05B998">
        <w:rPr>
          <w:rFonts w:ascii="Arial" w:hAnsi="Arial" w:cs="Arial"/>
          <w:sz w:val="24"/>
          <w:szCs w:val="24"/>
        </w:rPr>
        <w:t xml:space="preserve">projekta īstenošanas ir pienākums nodrošināt teritorijas pieejamību un izmantošanu plašai sabiedrībai, izņemot, ja Komisijas lēmumā un </w:t>
      </w:r>
      <w:r w:rsidR="00DA3C39">
        <w:rPr>
          <w:rFonts w:ascii="Arial" w:hAnsi="Arial" w:cs="Arial"/>
          <w:sz w:val="24"/>
          <w:szCs w:val="24"/>
        </w:rPr>
        <w:t>projekta līdzfinansējuma līgumā</w:t>
      </w:r>
      <w:r w:rsidRPr="0E05B998">
        <w:rPr>
          <w:rFonts w:ascii="Arial" w:hAnsi="Arial" w:cs="Arial"/>
          <w:sz w:val="24"/>
          <w:szCs w:val="24"/>
        </w:rPr>
        <w:t xml:space="preserve"> noteikts savādāk</w:t>
      </w:r>
      <w:r>
        <w:rPr>
          <w:rFonts w:ascii="Arial" w:hAnsi="Arial" w:cs="Arial"/>
          <w:sz w:val="24"/>
          <w:szCs w:val="24"/>
        </w:rPr>
        <w:t>.</w:t>
      </w:r>
    </w:p>
    <w:p w14:paraId="4A32EC86" w14:textId="77777777" w:rsidR="008223B8" w:rsidRPr="006C4CC9"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Pr>
          <w:rFonts w:ascii="Arial" w:hAnsi="Arial" w:cs="Arial"/>
          <w:sz w:val="24"/>
          <w:szCs w:val="24"/>
        </w:rPr>
        <w:t>Noteikumu 4</w:t>
      </w:r>
      <w:r w:rsidR="00195A4E">
        <w:rPr>
          <w:rFonts w:ascii="Arial" w:hAnsi="Arial" w:cs="Arial"/>
          <w:sz w:val="24"/>
          <w:szCs w:val="24"/>
        </w:rPr>
        <w:t>5</w:t>
      </w:r>
      <w:r>
        <w:rPr>
          <w:rFonts w:ascii="Arial" w:hAnsi="Arial" w:cs="Arial"/>
          <w:sz w:val="24"/>
          <w:szCs w:val="24"/>
        </w:rPr>
        <w:t>.</w:t>
      </w:r>
      <w:r w:rsidR="00195A4E">
        <w:rPr>
          <w:rFonts w:ascii="Arial" w:hAnsi="Arial" w:cs="Arial"/>
          <w:sz w:val="24"/>
          <w:szCs w:val="24"/>
        </w:rPr>
        <w:t xml:space="preserve"> </w:t>
      </w:r>
      <w:r>
        <w:rPr>
          <w:rFonts w:ascii="Arial" w:hAnsi="Arial" w:cs="Arial"/>
          <w:sz w:val="24"/>
          <w:szCs w:val="24"/>
        </w:rPr>
        <w:t xml:space="preserve">punkta nosacījumi nav attiecināmi uz </w:t>
      </w:r>
      <w:r w:rsidR="003D0BE1" w:rsidRPr="00FF6242">
        <w:rPr>
          <w:rFonts w:ascii="Arial" w:hAnsi="Arial" w:cs="Arial"/>
          <w:sz w:val="24"/>
          <w:szCs w:val="24"/>
        </w:rPr>
        <w:t>projekta ī</w:t>
      </w:r>
      <w:r w:rsidR="006C4CC9">
        <w:rPr>
          <w:rFonts w:ascii="Arial" w:hAnsi="Arial" w:cs="Arial"/>
          <w:sz w:val="24"/>
          <w:szCs w:val="24"/>
        </w:rPr>
        <w:t>stenošanas rezultātā labiekārtotām autonovietnēm</w:t>
      </w:r>
      <w:r w:rsidR="003D0BE1" w:rsidRPr="00FF6242">
        <w:rPr>
          <w:rFonts w:ascii="Arial" w:hAnsi="Arial" w:cs="Arial"/>
          <w:sz w:val="24"/>
          <w:szCs w:val="24"/>
        </w:rPr>
        <w:t xml:space="preserve"> un slēgtā</w:t>
      </w:r>
      <w:r w:rsidR="006C4CC9">
        <w:rPr>
          <w:rFonts w:ascii="Arial" w:hAnsi="Arial" w:cs="Arial"/>
          <w:sz w:val="24"/>
          <w:szCs w:val="24"/>
        </w:rPr>
        <w:t>m</w:t>
      </w:r>
      <w:r w:rsidR="003D0BE1" w:rsidRPr="00FF6242">
        <w:rPr>
          <w:rFonts w:ascii="Arial" w:hAnsi="Arial" w:cs="Arial"/>
          <w:sz w:val="24"/>
          <w:szCs w:val="24"/>
        </w:rPr>
        <w:t>/slēdzamā</w:t>
      </w:r>
      <w:r w:rsidR="006C4CC9">
        <w:rPr>
          <w:rFonts w:ascii="Arial" w:hAnsi="Arial" w:cs="Arial"/>
          <w:sz w:val="24"/>
          <w:szCs w:val="24"/>
        </w:rPr>
        <w:t>m</w:t>
      </w:r>
      <w:r w:rsidR="003D0BE1" w:rsidRPr="00FF6242">
        <w:rPr>
          <w:rFonts w:ascii="Arial" w:hAnsi="Arial" w:cs="Arial"/>
          <w:sz w:val="24"/>
          <w:szCs w:val="24"/>
        </w:rPr>
        <w:t xml:space="preserve"> atkritu</w:t>
      </w:r>
      <w:r w:rsidR="006C4CC9">
        <w:rPr>
          <w:rFonts w:ascii="Arial" w:hAnsi="Arial" w:cs="Arial"/>
          <w:sz w:val="24"/>
          <w:szCs w:val="24"/>
        </w:rPr>
        <w:t>mu tvertņu/konteineru  novietnēm.</w:t>
      </w:r>
    </w:p>
    <w:p w14:paraId="1EA8A26E" w14:textId="77777777"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Pašvaldībai ir tiesības pārbaudīt piešķirt</w:t>
      </w:r>
      <w:r w:rsidR="007C2BA5">
        <w:rPr>
          <w:rFonts w:ascii="Arial" w:hAnsi="Arial" w:cs="Arial"/>
          <w:sz w:val="24"/>
          <w:szCs w:val="24"/>
        </w:rPr>
        <w:t>ā Līdzfinansējuma</w:t>
      </w:r>
      <w:r w:rsidRPr="00C57BC0">
        <w:rPr>
          <w:rFonts w:ascii="Arial" w:hAnsi="Arial" w:cs="Arial"/>
          <w:sz w:val="24"/>
          <w:szCs w:val="24"/>
        </w:rPr>
        <w:t xml:space="preserve"> izlietošanas atbilstību projekta īstenošanas laikā un 5 (</w:t>
      </w:r>
      <w:r w:rsidRPr="00C57BC0">
        <w:rPr>
          <w:rFonts w:ascii="Arial" w:hAnsi="Arial" w:cs="Arial"/>
          <w:i/>
          <w:iCs/>
          <w:sz w:val="24"/>
          <w:szCs w:val="24"/>
        </w:rPr>
        <w:t>piecus</w:t>
      </w:r>
      <w:r w:rsidRPr="00C57BC0">
        <w:rPr>
          <w:rFonts w:ascii="Arial" w:hAnsi="Arial" w:cs="Arial"/>
          <w:sz w:val="24"/>
          <w:szCs w:val="24"/>
        </w:rPr>
        <w:t>) gadu laikā pēc projekta īstenošanas</w:t>
      </w:r>
      <w:r w:rsidR="007C2BA5">
        <w:rPr>
          <w:rFonts w:ascii="Arial" w:hAnsi="Arial" w:cs="Arial"/>
          <w:sz w:val="24"/>
          <w:szCs w:val="24"/>
        </w:rPr>
        <w:t xml:space="preserve"> termiņa beigām</w:t>
      </w:r>
      <w:r w:rsidRPr="00C57BC0">
        <w:rPr>
          <w:rFonts w:ascii="Arial" w:hAnsi="Arial" w:cs="Arial"/>
          <w:sz w:val="24"/>
          <w:szCs w:val="24"/>
        </w:rPr>
        <w:t>.</w:t>
      </w:r>
    </w:p>
    <w:p w14:paraId="466C0FF5" w14:textId="6C6BADB6" w:rsidR="008223B8" w:rsidRPr="00C57BC0"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lastRenderedPageBreak/>
        <w:t xml:space="preserve">Projekta pieteicējam jāsniedz informācija </w:t>
      </w:r>
      <w:r>
        <w:rPr>
          <w:rFonts w:ascii="Arial" w:hAnsi="Arial" w:cs="Arial"/>
          <w:sz w:val="24"/>
          <w:szCs w:val="24"/>
        </w:rPr>
        <w:t>P</w:t>
      </w:r>
      <w:r w:rsidRPr="00C57BC0">
        <w:rPr>
          <w:rFonts w:ascii="Arial" w:hAnsi="Arial" w:cs="Arial"/>
          <w:sz w:val="24"/>
          <w:szCs w:val="24"/>
        </w:rPr>
        <w:t>ašvaldībai</w:t>
      </w:r>
      <w:r>
        <w:rPr>
          <w:rFonts w:ascii="Arial" w:hAnsi="Arial" w:cs="Arial"/>
          <w:sz w:val="24"/>
          <w:szCs w:val="24"/>
        </w:rPr>
        <w:t xml:space="preserve"> 5 (</w:t>
      </w:r>
      <w:r w:rsidRPr="00195A4E">
        <w:rPr>
          <w:rFonts w:ascii="Arial" w:hAnsi="Arial" w:cs="Arial"/>
          <w:i/>
          <w:sz w:val="24"/>
          <w:szCs w:val="24"/>
        </w:rPr>
        <w:t>piecu</w:t>
      </w:r>
      <w:r>
        <w:rPr>
          <w:rFonts w:ascii="Arial" w:hAnsi="Arial" w:cs="Arial"/>
          <w:sz w:val="24"/>
          <w:szCs w:val="24"/>
        </w:rPr>
        <w:t>) gadu per</w:t>
      </w:r>
      <w:r w:rsidR="009E7E0E">
        <w:rPr>
          <w:rFonts w:ascii="Arial" w:hAnsi="Arial" w:cs="Arial"/>
          <w:sz w:val="24"/>
          <w:szCs w:val="24"/>
        </w:rPr>
        <w:t>i</w:t>
      </w:r>
      <w:r>
        <w:rPr>
          <w:rFonts w:ascii="Arial" w:hAnsi="Arial" w:cs="Arial"/>
          <w:sz w:val="24"/>
          <w:szCs w:val="24"/>
        </w:rPr>
        <w:t xml:space="preserve">odā pēc projekta </w:t>
      </w:r>
      <w:r w:rsidRPr="00C57BC0">
        <w:rPr>
          <w:rFonts w:ascii="Arial" w:hAnsi="Arial" w:cs="Arial"/>
          <w:sz w:val="24"/>
          <w:szCs w:val="24"/>
        </w:rPr>
        <w:t>īstenošanas</w:t>
      </w:r>
      <w:r>
        <w:rPr>
          <w:rFonts w:ascii="Arial" w:hAnsi="Arial" w:cs="Arial"/>
          <w:sz w:val="24"/>
          <w:szCs w:val="24"/>
        </w:rPr>
        <w:t xml:space="preserve"> termiņa beigām </w:t>
      </w:r>
      <w:r w:rsidRPr="00C57BC0">
        <w:rPr>
          <w:rFonts w:ascii="Arial" w:hAnsi="Arial" w:cs="Arial"/>
          <w:sz w:val="24"/>
          <w:szCs w:val="24"/>
        </w:rPr>
        <w:t xml:space="preserve">par </w:t>
      </w:r>
      <w:r w:rsidRPr="002049E6">
        <w:rPr>
          <w:rFonts w:ascii="Arial" w:hAnsi="Arial" w:cs="Arial"/>
          <w:sz w:val="24"/>
          <w:szCs w:val="24"/>
        </w:rPr>
        <w:t xml:space="preserve">projekta ietvaros radīto materiālo vērtību </w:t>
      </w:r>
      <w:r w:rsidRPr="00C57BC0">
        <w:rPr>
          <w:rFonts w:ascii="Arial" w:hAnsi="Arial" w:cs="Arial"/>
          <w:sz w:val="24"/>
          <w:szCs w:val="24"/>
        </w:rPr>
        <w:t>izmai</w:t>
      </w:r>
      <w:r>
        <w:rPr>
          <w:rFonts w:ascii="Arial" w:hAnsi="Arial" w:cs="Arial"/>
          <w:sz w:val="24"/>
          <w:szCs w:val="24"/>
        </w:rPr>
        <w:t>ņām</w:t>
      </w:r>
      <w:r w:rsidRPr="00C57BC0">
        <w:rPr>
          <w:rFonts w:ascii="Arial" w:hAnsi="Arial" w:cs="Arial"/>
          <w:sz w:val="24"/>
          <w:szCs w:val="24"/>
        </w:rPr>
        <w:t>.</w:t>
      </w:r>
    </w:p>
    <w:p w14:paraId="3AACF41C" w14:textId="77777777" w:rsidR="008223B8" w:rsidRDefault="00000000" w:rsidP="009E7E0E">
      <w:pPr>
        <w:pStyle w:val="ListParagraph"/>
        <w:numPr>
          <w:ilvl w:val="0"/>
          <w:numId w:val="15"/>
        </w:numPr>
        <w:spacing w:line="240" w:lineRule="auto"/>
        <w:ind w:left="0" w:firstLine="0"/>
        <w:contextualSpacing w:val="0"/>
        <w:jc w:val="both"/>
        <w:rPr>
          <w:rFonts w:ascii="Arial" w:hAnsi="Arial" w:cs="Arial"/>
          <w:sz w:val="24"/>
          <w:szCs w:val="24"/>
        </w:rPr>
      </w:pPr>
      <w:r w:rsidRPr="00C57BC0">
        <w:rPr>
          <w:rFonts w:ascii="Arial" w:hAnsi="Arial" w:cs="Arial"/>
          <w:sz w:val="24"/>
          <w:szCs w:val="24"/>
        </w:rPr>
        <w:t>Pašvaldībai</w:t>
      </w:r>
      <w:r w:rsidR="002049E6">
        <w:rPr>
          <w:rFonts w:ascii="Arial" w:hAnsi="Arial" w:cs="Arial"/>
          <w:sz w:val="24"/>
          <w:szCs w:val="24"/>
        </w:rPr>
        <w:t>,</w:t>
      </w:r>
      <w:r w:rsidRPr="00C57BC0">
        <w:rPr>
          <w:rFonts w:ascii="Arial" w:hAnsi="Arial" w:cs="Arial"/>
          <w:sz w:val="24"/>
          <w:szCs w:val="24"/>
        </w:rPr>
        <w:t xml:space="preserve"> sagatavojot </w:t>
      </w:r>
      <w:r w:rsidR="002049E6">
        <w:rPr>
          <w:rFonts w:ascii="Arial" w:hAnsi="Arial" w:cs="Arial"/>
          <w:sz w:val="24"/>
          <w:szCs w:val="24"/>
        </w:rPr>
        <w:t>nākamā kalendārā gada budžetu</w:t>
      </w:r>
      <w:r w:rsidRPr="00C57BC0">
        <w:rPr>
          <w:rFonts w:ascii="Arial" w:hAnsi="Arial" w:cs="Arial"/>
          <w:sz w:val="24"/>
          <w:szCs w:val="24"/>
        </w:rPr>
        <w:t xml:space="preserve"> ir jāparedz </w:t>
      </w:r>
      <w:r w:rsidR="002049E6">
        <w:rPr>
          <w:rFonts w:ascii="Arial" w:hAnsi="Arial" w:cs="Arial"/>
          <w:sz w:val="24"/>
          <w:szCs w:val="24"/>
        </w:rPr>
        <w:t>Līdz</w:t>
      </w:r>
      <w:r w:rsidRPr="00C57BC0">
        <w:rPr>
          <w:rFonts w:ascii="Arial" w:hAnsi="Arial" w:cs="Arial"/>
          <w:sz w:val="24"/>
          <w:szCs w:val="24"/>
        </w:rPr>
        <w:t xml:space="preserve">finansējums tiem </w:t>
      </w:r>
      <w:r w:rsidR="00892BE9">
        <w:rPr>
          <w:rFonts w:ascii="Arial" w:hAnsi="Arial" w:cs="Arial"/>
          <w:sz w:val="24"/>
          <w:szCs w:val="24"/>
        </w:rPr>
        <w:t>Projektu pieteikumiem, kuriem</w:t>
      </w:r>
      <w:r w:rsidRPr="00C57BC0">
        <w:rPr>
          <w:rFonts w:ascii="Arial" w:hAnsi="Arial" w:cs="Arial"/>
          <w:sz w:val="24"/>
          <w:szCs w:val="24"/>
        </w:rPr>
        <w:t xml:space="preserve"> kārtējā gadā </w:t>
      </w:r>
      <w:r w:rsidR="00892BE9">
        <w:rPr>
          <w:rFonts w:ascii="Arial" w:hAnsi="Arial" w:cs="Arial"/>
          <w:sz w:val="24"/>
          <w:szCs w:val="24"/>
        </w:rPr>
        <w:t xml:space="preserve">Komisija </w:t>
      </w:r>
      <w:r w:rsidRPr="00C57BC0">
        <w:rPr>
          <w:rFonts w:ascii="Arial" w:hAnsi="Arial" w:cs="Arial"/>
          <w:sz w:val="24"/>
          <w:szCs w:val="24"/>
        </w:rPr>
        <w:t>ir</w:t>
      </w:r>
      <w:r w:rsidR="00892BE9">
        <w:rPr>
          <w:rFonts w:ascii="Arial" w:hAnsi="Arial" w:cs="Arial"/>
          <w:sz w:val="24"/>
          <w:szCs w:val="24"/>
        </w:rPr>
        <w:t xml:space="preserve"> pieņēmusi lēmumu par Līdzfinansējuma piešķiršanu u</w:t>
      </w:r>
      <w:r w:rsidRPr="00C57BC0">
        <w:rPr>
          <w:rFonts w:ascii="Arial" w:hAnsi="Arial" w:cs="Arial"/>
          <w:sz w:val="24"/>
          <w:szCs w:val="24"/>
        </w:rPr>
        <w:t xml:space="preserve">n </w:t>
      </w:r>
      <w:r w:rsidR="00892BE9">
        <w:rPr>
          <w:rFonts w:ascii="Arial" w:hAnsi="Arial" w:cs="Arial"/>
          <w:sz w:val="24"/>
          <w:szCs w:val="24"/>
        </w:rPr>
        <w:t xml:space="preserve">ir </w:t>
      </w:r>
      <w:r w:rsidRPr="00C57BC0">
        <w:rPr>
          <w:rFonts w:ascii="Arial" w:hAnsi="Arial" w:cs="Arial"/>
          <w:sz w:val="24"/>
          <w:szCs w:val="24"/>
        </w:rPr>
        <w:t xml:space="preserve">noslēgts </w:t>
      </w:r>
      <w:r w:rsidR="00FC2274" w:rsidRPr="00FC2274">
        <w:rPr>
          <w:rFonts w:ascii="Arial" w:hAnsi="Arial" w:cs="Arial"/>
          <w:sz w:val="24"/>
          <w:szCs w:val="24"/>
        </w:rPr>
        <w:t>projekta līdzfinansējuma līgum</w:t>
      </w:r>
      <w:r w:rsidR="00FC2274">
        <w:rPr>
          <w:rFonts w:ascii="Arial" w:hAnsi="Arial" w:cs="Arial"/>
          <w:sz w:val="24"/>
          <w:szCs w:val="24"/>
        </w:rPr>
        <w:t>s</w:t>
      </w:r>
      <w:r w:rsidR="00FC2274" w:rsidRPr="00FC2274">
        <w:rPr>
          <w:rFonts w:ascii="Arial" w:hAnsi="Arial" w:cs="Arial"/>
          <w:sz w:val="24"/>
          <w:szCs w:val="24"/>
        </w:rPr>
        <w:t xml:space="preserve"> </w:t>
      </w:r>
      <w:r w:rsidR="00892BE9">
        <w:rPr>
          <w:rFonts w:ascii="Arial" w:hAnsi="Arial" w:cs="Arial"/>
          <w:sz w:val="24"/>
          <w:szCs w:val="24"/>
        </w:rPr>
        <w:t>ar</w:t>
      </w:r>
      <w:r w:rsidRPr="00C57BC0">
        <w:rPr>
          <w:rFonts w:ascii="Arial" w:hAnsi="Arial" w:cs="Arial"/>
          <w:sz w:val="24"/>
          <w:szCs w:val="24"/>
        </w:rPr>
        <w:t xml:space="preserve"> </w:t>
      </w:r>
      <w:r w:rsidR="00892BE9">
        <w:rPr>
          <w:rFonts w:ascii="Arial" w:hAnsi="Arial" w:cs="Arial"/>
          <w:sz w:val="24"/>
          <w:szCs w:val="24"/>
        </w:rPr>
        <w:t>termiņu, kas beidzas nākamajā kalendārajā gadā.</w:t>
      </w:r>
    </w:p>
    <w:p w14:paraId="181DA24D" w14:textId="77777777" w:rsidR="008223B8" w:rsidRDefault="00000000" w:rsidP="009E7E0E">
      <w:pPr>
        <w:pStyle w:val="ListParagraph"/>
        <w:numPr>
          <w:ilvl w:val="0"/>
          <w:numId w:val="15"/>
        </w:numPr>
        <w:spacing w:line="240" w:lineRule="auto"/>
        <w:ind w:left="0" w:firstLine="0"/>
        <w:jc w:val="both"/>
        <w:rPr>
          <w:rFonts w:ascii="Arial" w:hAnsi="Arial" w:cs="Arial"/>
          <w:sz w:val="24"/>
          <w:szCs w:val="24"/>
        </w:rPr>
      </w:pPr>
      <w:r w:rsidRPr="00C57BC0">
        <w:rPr>
          <w:rFonts w:ascii="Arial" w:hAnsi="Arial" w:cs="Arial"/>
          <w:sz w:val="24"/>
          <w:szCs w:val="24"/>
        </w:rPr>
        <w:t>Komisijas lēmumus un faktisko rīcību var pārsūdzēt, i</w:t>
      </w:r>
      <w:r w:rsidR="00026DC8">
        <w:rPr>
          <w:rFonts w:ascii="Arial" w:hAnsi="Arial" w:cs="Arial"/>
          <w:sz w:val="24"/>
          <w:szCs w:val="24"/>
        </w:rPr>
        <w:t>esniedzot iesniegumu Pašvaldības domei.</w:t>
      </w:r>
    </w:p>
    <w:p w14:paraId="43E82C6E" w14:textId="77777777" w:rsidR="005A12CE" w:rsidRPr="005A12CE" w:rsidRDefault="005A12CE" w:rsidP="005A12CE">
      <w:pPr>
        <w:spacing w:after="0" w:line="240" w:lineRule="auto"/>
        <w:jc w:val="both"/>
      </w:pPr>
    </w:p>
    <w:p w14:paraId="3CFD443D" w14:textId="77777777" w:rsidR="008223B8" w:rsidRPr="00C57BC0" w:rsidRDefault="00000000" w:rsidP="008F2D20">
      <w:pPr>
        <w:pStyle w:val="ListParagraph"/>
        <w:numPr>
          <w:ilvl w:val="0"/>
          <w:numId w:val="16"/>
        </w:numPr>
        <w:spacing w:after="0" w:line="240" w:lineRule="auto"/>
        <w:ind w:left="1077"/>
        <w:contextualSpacing w:val="0"/>
        <w:jc w:val="center"/>
        <w:rPr>
          <w:rFonts w:ascii="Arial" w:hAnsi="Arial" w:cs="Arial"/>
          <w:b/>
          <w:bCs/>
          <w:sz w:val="24"/>
          <w:szCs w:val="24"/>
        </w:rPr>
      </w:pPr>
      <w:r w:rsidRPr="00C57BC0">
        <w:rPr>
          <w:rFonts w:ascii="Arial" w:hAnsi="Arial" w:cs="Arial"/>
          <w:b/>
          <w:bCs/>
          <w:sz w:val="24"/>
          <w:szCs w:val="24"/>
        </w:rPr>
        <w:t>Noslēguma jautājumi</w:t>
      </w:r>
    </w:p>
    <w:p w14:paraId="5B2FAE8D" w14:textId="77777777" w:rsidR="005A12CE" w:rsidRPr="005A12CE" w:rsidRDefault="005A12CE" w:rsidP="005A12CE">
      <w:pPr>
        <w:spacing w:after="0" w:line="240" w:lineRule="auto"/>
        <w:jc w:val="both"/>
      </w:pPr>
    </w:p>
    <w:p w14:paraId="4F48419F" w14:textId="77777777" w:rsidR="008223B8" w:rsidRPr="002449F0" w:rsidRDefault="00000000" w:rsidP="00B323A7">
      <w:pPr>
        <w:pStyle w:val="ListParagraph"/>
        <w:numPr>
          <w:ilvl w:val="0"/>
          <w:numId w:val="15"/>
        </w:numPr>
        <w:spacing w:line="240" w:lineRule="auto"/>
        <w:ind w:left="0" w:firstLine="0"/>
        <w:contextualSpacing w:val="0"/>
        <w:jc w:val="both"/>
        <w:rPr>
          <w:rFonts w:ascii="Arial" w:hAnsi="Arial" w:cs="Arial"/>
          <w:sz w:val="24"/>
          <w:szCs w:val="24"/>
        </w:rPr>
      </w:pPr>
      <w:r w:rsidRPr="002449F0">
        <w:rPr>
          <w:rFonts w:ascii="Arial" w:hAnsi="Arial" w:cs="Arial"/>
          <w:sz w:val="24"/>
          <w:szCs w:val="24"/>
        </w:rPr>
        <w:t xml:space="preserve">Noteikumi </w:t>
      </w:r>
      <w:r w:rsidR="00F12739" w:rsidRPr="00F12739">
        <w:rPr>
          <w:rFonts w:ascii="Arial" w:hAnsi="Arial" w:cs="Arial"/>
          <w:sz w:val="24"/>
          <w:szCs w:val="24"/>
        </w:rPr>
        <w:t>stājas spē</w:t>
      </w:r>
      <w:r w:rsidR="00142CCA">
        <w:rPr>
          <w:rFonts w:ascii="Arial" w:hAnsi="Arial" w:cs="Arial"/>
          <w:sz w:val="24"/>
          <w:szCs w:val="24"/>
        </w:rPr>
        <w:t>kā likuma “Par pašvaldībām”</w:t>
      </w:r>
      <w:r w:rsidR="00F12739">
        <w:rPr>
          <w:rFonts w:ascii="Arial" w:hAnsi="Arial" w:cs="Arial"/>
          <w:sz w:val="24"/>
          <w:szCs w:val="24"/>
        </w:rPr>
        <w:t xml:space="preserve"> 45.</w:t>
      </w:r>
      <w:r w:rsidR="00195A4E">
        <w:rPr>
          <w:rFonts w:ascii="Arial" w:hAnsi="Arial" w:cs="Arial"/>
          <w:sz w:val="24"/>
          <w:szCs w:val="24"/>
        </w:rPr>
        <w:t xml:space="preserve"> </w:t>
      </w:r>
      <w:r w:rsidR="00F12739" w:rsidRPr="00F12739">
        <w:rPr>
          <w:rFonts w:ascii="Arial" w:hAnsi="Arial" w:cs="Arial"/>
          <w:sz w:val="24"/>
          <w:szCs w:val="24"/>
        </w:rPr>
        <w:t>pantā noteiktajā kārtībā</w:t>
      </w:r>
      <w:r w:rsidRPr="002449F0">
        <w:rPr>
          <w:rFonts w:ascii="Arial" w:hAnsi="Arial" w:cs="Arial"/>
          <w:sz w:val="24"/>
          <w:szCs w:val="24"/>
        </w:rPr>
        <w:t>.</w:t>
      </w:r>
    </w:p>
    <w:p w14:paraId="220A47E8" w14:textId="77777777" w:rsidR="008223B8" w:rsidRPr="002449F0" w:rsidRDefault="00000000" w:rsidP="00B323A7">
      <w:pPr>
        <w:pStyle w:val="ListParagraph"/>
        <w:numPr>
          <w:ilvl w:val="0"/>
          <w:numId w:val="15"/>
        </w:numPr>
        <w:spacing w:line="240" w:lineRule="auto"/>
        <w:ind w:left="0" w:firstLine="0"/>
        <w:contextualSpacing w:val="0"/>
        <w:jc w:val="both"/>
        <w:rPr>
          <w:rFonts w:ascii="Arial" w:hAnsi="Arial" w:cs="Arial"/>
          <w:sz w:val="24"/>
          <w:szCs w:val="24"/>
        </w:rPr>
      </w:pPr>
      <w:r w:rsidRPr="002449F0">
        <w:rPr>
          <w:rFonts w:ascii="Arial" w:hAnsi="Arial" w:cs="Arial"/>
          <w:sz w:val="24"/>
          <w:szCs w:val="24"/>
        </w:rPr>
        <w:t>Ar Noteikumu spēkā stāšanos, spēku zaudē:</w:t>
      </w:r>
    </w:p>
    <w:p w14:paraId="7F754C45" w14:textId="77777777" w:rsidR="008223B8" w:rsidRPr="002449F0" w:rsidRDefault="00000000" w:rsidP="00B323A7">
      <w:pPr>
        <w:pStyle w:val="ListParagraph"/>
        <w:numPr>
          <w:ilvl w:val="1"/>
          <w:numId w:val="15"/>
        </w:numPr>
        <w:spacing w:after="0" w:line="240" w:lineRule="auto"/>
        <w:ind w:left="567" w:firstLine="0"/>
        <w:contextualSpacing w:val="0"/>
        <w:jc w:val="both"/>
        <w:rPr>
          <w:rFonts w:ascii="Arial" w:hAnsi="Arial" w:cs="Arial"/>
          <w:sz w:val="24"/>
          <w:szCs w:val="24"/>
        </w:rPr>
      </w:pPr>
      <w:r w:rsidRPr="002449F0">
        <w:rPr>
          <w:rFonts w:ascii="Arial" w:hAnsi="Arial" w:cs="Arial"/>
          <w:sz w:val="24"/>
          <w:szCs w:val="24"/>
        </w:rPr>
        <w:t>Grobiņas novada domes 2017.</w:t>
      </w:r>
      <w:r w:rsidR="00195A4E">
        <w:rPr>
          <w:rFonts w:ascii="Arial" w:hAnsi="Arial" w:cs="Arial"/>
          <w:sz w:val="24"/>
          <w:szCs w:val="24"/>
        </w:rPr>
        <w:t> </w:t>
      </w:r>
      <w:r w:rsidRPr="002449F0">
        <w:rPr>
          <w:rFonts w:ascii="Arial" w:hAnsi="Arial" w:cs="Arial"/>
          <w:sz w:val="24"/>
          <w:szCs w:val="24"/>
        </w:rPr>
        <w:t>gada 30.</w:t>
      </w:r>
      <w:r w:rsidR="00195A4E">
        <w:rPr>
          <w:rFonts w:ascii="Arial" w:hAnsi="Arial" w:cs="Arial"/>
          <w:sz w:val="24"/>
          <w:szCs w:val="24"/>
        </w:rPr>
        <w:t> </w:t>
      </w:r>
      <w:r w:rsidRPr="002449F0">
        <w:rPr>
          <w:rFonts w:ascii="Arial" w:hAnsi="Arial" w:cs="Arial"/>
          <w:sz w:val="24"/>
          <w:szCs w:val="24"/>
        </w:rPr>
        <w:t>marta saistošie noteikumi Nr.</w:t>
      </w:r>
      <w:r w:rsidR="00195A4E">
        <w:rPr>
          <w:rFonts w:ascii="Arial" w:hAnsi="Arial" w:cs="Arial"/>
          <w:sz w:val="24"/>
          <w:szCs w:val="24"/>
        </w:rPr>
        <w:t> </w:t>
      </w:r>
      <w:r w:rsidRPr="002449F0">
        <w:rPr>
          <w:rFonts w:ascii="Arial" w:hAnsi="Arial" w:cs="Arial"/>
          <w:sz w:val="24"/>
          <w:szCs w:val="24"/>
        </w:rPr>
        <w:t>11</w:t>
      </w:r>
      <w:r w:rsidR="00195A4E">
        <w:rPr>
          <w:rFonts w:ascii="Arial" w:hAnsi="Arial" w:cs="Arial"/>
          <w:sz w:val="24"/>
          <w:szCs w:val="24"/>
        </w:rPr>
        <w:t> </w:t>
      </w:r>
      <w:r w:rsidRPr="002449F0">
        <w:rPr>
          <w:rFonts w:ascii="Arial" w:hAnsi="Arial" w:cs="Arial"/>
          <w:sz w:val="24"/>
          <w:szCs w:val="24"/>
        </w:rPr>
        <w:t>“Par Grobiņas novada pašvaldības līdzfinansējuma apjomu un tā piešķiršanas kārtību daudzdzīvokļu dzīvojamām mājām piesaistīto zemesgabalu labiekārtošanai”;</w:t>
      </w:r>
    </w:p>
    <w:p w14:paraId="51FBEDB9" w14:textId="77777777" w:rsidR="008223B8" w:rsidRPr="002449F0" w:rsidRDefault="00000000" w:rsidP="00B323A7">
      <w:pPr>
        <w:pStyle w:val="ListParagraph"/>
        <w:numPr>
          <w:ilvl w:val="1"/>
          <w:numId w:val="15"/>
        </w:numPr>
        <w:spacing w:after="0" w:line="240" w:lineRule="auto"/>
        <w:ind w:left="567" w:firstLine="0"/>
        <w:contextualSpacing w:val="0"/>
        <w:jc w:val="both"/>
        <w:rPr>
          <w:rFonts w:ascii="Arial" w:hAnsi="Arial" w:cs="Arial"/>
          <w:sz w:val="24"/>
          <w:szCs w:val="24"/>
        </w:rPr>
      </w:pPr>
      <w:r w:rsidRPr="002449F0">
        <w:rPr>
          <w:rFonts w:ascii="Arial" w:hAnsi="Arial" w:cs="Arial"/>
          <w:sz w:val="24"/>
          <w:szCs w:val="24"/>
        </w:rPr>
        <w:t>Durbes novada domes 2018.</w:t>
      </w:r>
      <w:r w:rsidR="00195A4E">
        <w:rPr>
          <w:rFonts w:ascii="Arial" w:hAnsi="Arial" w:cs="Arial"/>
          <w:sz w:val="24"/>
          <w:szCs w:val="24"/>
        </w:rPr>
        <w:t> g</w:t>
      </w:r>
      <w:r w:rsidRPr="002449F0">
        <w:rPr>
          <w:rFonts w:ascii="Arial" w:hAnsi="Arial" w:cs="Arial"/>
          <w:sz w:val="24"/>
          <w:szCs w:val="24"/>
        </w:rPr>
        <w:t>ada</w:t>
      </w:r>
      <w:r w:rsidR="00195A4E">
        <w:rPr>
          <w:rFonts w:ascii="Arial" w:hAnsi="Arial" w:cs="Arial"/>
          <w:sz w:val="24"/>
          <w:szCs w:val="24"/>
        </w:rPr>
        <w:t> </w:t>
      </w:r>
      <w:r w:rsidRPr="002449F0">
        <w:rPr>
          <w:rFonts w:ascii="Arial" w:hAnsi="Arial" w:cs="Arial"/>
          <w:sz w:val="24"/>
          <w:szCs w:val="24"/>
        </w:rPr>
        <w:t>28.</w:t>
      </w:r>
      <w:r w:rsidR="00195A4E">
        <w:rPr>
          <w:rFonts w:ascii="Arial" w:hAnsi="Arial" w:cs="Arial"/>
          <w:sz w:val="24"/>
          <w:szCs w:val="24"/>
        </w:rPr>
        <w:t> </w:t>
      </w:r>
      <w:r w:rsidRPr="002449F0">
        <w:rPr>
          <w:rFonts w:ascii="Arial" w:hAnsi="Arial" w:cs="Arial"/>
          <w:sz w:val="24"/>
          <w:szCs w:val="24"/>
        </w:rPr>
        <w:t>jūnija saistošie noteikumi Nr.</w:t>
      </w:r>
      <w:r w:rsidR="00195A4E">
        <w:rPr>
          <w:rFonts w:ascii="Arial" w:hAnsi="Arial" w:cs="Arial"/>
          <w:sz w:val="24"/>
          <w:szCs w:val="24"/>
        </w:rPr>
        <w:t> 12/2018 </w:t>
      </w:r>
      <w:r w:rsidRPr="002449F0">
        <w:rPr>
          <w:rFonts w:ascii="Arial" w:hAnsi="Arial" w:cs="Arial"/>
          <w:sz w:val="24"/>
          <w:szCs w:val="24"/>
        </w:rPr>
        <w:t>“Par Durbes novada pašvaldības līdzfinansējuma apjomu tā piešķiršanas kārtību daudzdzīvokļu dzīvojamām mājām piesaistīto zemesgabalu labiekārtošanai”.</w:t>
      </w:r>
    </w:p>
    <w:tbl>
      <w:tblPr>
        <w:tblW w:w="0" w:type="auto"/>
        <w:tblLook w:val="04A0" w:firstRow="1" w:lastRow="0" w:firstColumn="1" w:lastColumn="0" w:noHBand="0" w:noVBand="1"/>
      </w:tblPr>
      <w:tblGrid>
        <w:gridCol w:w="4786"/>
        <w:gridCol w:w="2410"/>
        <w:gridCol w:w="1984"/>
      </w:tblGrid>
      <w:tr w:rsidR="00E02916" w14:paraId="765B5133" w14:textId="77777777" w:rsidTr="004B2299">
        <w:tc>
          <w:tcPr>
            <w:tcW w:w="4786" w:type="dxa"/>
            <w:vAlign w:val="bottom"/>
            <w:hideMark/>
          </w:tcPr>
          <w:p w14:paraId="48DBB962" w14:textId="77777777" w:rsidR="005A12CE" w:rsidRDefault="005A12CE" w:rsidP="005A12CE">
            <w:pPr>
              <w:spacing w:after="0" w:line="240" w:lineRule="auto"/>
            </w:pPr>
          </w:p>
          <w:p w14:paraId="3063C303" w14:textId="77777777" w:rsidR="004B2299" w:rsidRDefault="00000000" w:rsidP="005A12CE">
            <w:pPr>
              <w:spacing w:after="0" w:line="240" w:lineRule="auto"/>
            </w:pPr>
            <w:r>
              <w:t>Dienvidkurzemes novada pašvaldības</w:t>
            </w:r>
          </w:p>
          <w:p w14:paraId="7E3D1ED5" w14:textId="77777777" w:rsidR="00A66C75" w:rsidRPr="008373B7" w:rsidRDefault="00000000" w:rsidP="005A12CE">
            <w:pPr>
              <w:spacing w:after="0" w:line="240" w:lineRule="auto"/>
              <w:rPr>
                <w:highlight w:val="yellow"/>
              </w:rPr>
            </w:pPr>
            <w:r>
              <w:t>domes priekšsēdētājs</w:t>
            </w:r>
          </w:p>
        </w:tc>
        <w:tc>
          <w:tcPr>
            <w:tcW w:w="2410" w:type="dxa"/>
            <w:vAlign w:val="bottom"/>
          </w:tcPr>
          <w:p w14:paraId="09D4BBEE" w14:textId="77777777" w:rsidR="00A66C75" w:rsidRPr="004B2299" w:rsidRDefault="00A66C75" w:rsidP="005A12CE">
            <w:pPr>
              <w:spacing w:after="0" w:line="240" w:lineRule="auto"/>
              <w:jc w:val="center"/>
              <w:rPr>
                <w:i/>
                <w:highlight w:val="yellow"/>
              </w:rPr>
            </w:pPr>
          </w:p>
        </w:tc>
        <w:tc>
          <w:tcPr>
            <w:tcW w:w="1984" w:type="dxa"/>
            <w:vAlign w:val="bottom"/>
            <w:hideMark/>
          </w:tcPr>
          <w:p w14:paraId="413A5853" w14:textId="77777777" w:rsidR="00A66C75" w:rsidRPr="008373B7" w:rsidRDefault="00000000" w:rsidP="005A12CE">
            <w:pPr>
              <w:spacing w:after="0" w:line="240" w:lineRule="auto"/>
              <w:jc w:val="right"/>
              <w:rPr>
                <w:highlight w:val="yellow"/>
              </w:rPr>
            </w:pPr>
            <w:r w:rsidRPr="004B2299">
              <w:t xml:space="preserve">Aivars </w:t>
            </w:r>
            <w:proofErr w:type="spellStart"/>
            <w:r w:rsidRPr="004B2299">
              <w:t>Priedols</w:t>
            </w:r>
            <w:proofErr w:type="spellEnd"/>
          </w:p>
        </w:tc>
      </w:tr>
      <w:tr w:rsidR="00E02916" w14:paraId="478BDB2F" w14:textId="77777777" w:rsidTr="004B2299">
        <w:tc>
          <w:tcPr>
            <w:tcW w:w="9180" w:type="dxa"/>
            <w:gridSpan w:val="3"/>
          </w:tcPr>
          <w:p w14:paraId="284704B2" w14:textId="77777777" w:rsidR="00A66C75" w:rsidRPr="00C57BC0" w:rsidRDefault="00A66C75" w:rsidP="005A12CE">
            <w:pPr>
              <w:spacing w:after="0" w:line="240" w:lineRule="auto"/>
              <w:jc w:val="center"/>
            </w:pPr>
          </w:p>
        </w:tc>
      </w:tr>
    </w:tbl>
    <w:p w14:paraId="5B646E98" w14:textId="77777777" w:rsidR="008223B8" w:rsidRPr="00D032E3" w:rsidRDefault="008223B8" w:rsidP="005A12CE">
      <w:pPr>
        <w:spacing w:after="0" w:line="240" w:lineRule="auto"/>
      </w:pPr>
    </w:p>
    <w:sectPr w:rsidR="008223B8" w:rsidRPr="00D032E3" w:rsidSect="00120E03">
      <w:footerReference w:type="first" r:id="rId12"/>
      <w:pgSz w:w="12240" w:h="15840"/>
      <w:pgMar w:top="851"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EC29" w14:textId="77777777" w:rsidR="007722F2" w:rsidRDefault="007722F2">
      <w:pPr>
        <w:spacing w:after="0" w:line="240" w:lineRule="auto"/>
      </w:pPr>
      <w:r>
        <w:separator/>
      </w:r>
    </w:p>
  </w:endnote>
  <w:endnote w:type="continuationSeparator" w:id="0">
    <w:p w14:paraId="60BC9719" w14:textId="77777777" w:rsidR="007722F2" w:rsidRDefault="0077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200612"/>
      <w:docPartObj>
        <w:docPartGallery w:val="Page Numbers (Bottom of Page)"/>
        <w:docPartUnique/>
      </w:docPartObj>
    </w:sdtPr>
    <w:sdtContent>
      <w:p w14:paraId="09574900" w14:textId="77777777" w:rsidR="00DD5508" w:rsidRDefault="00000000">
        <w:pPr>
          <w:pStyle w:val="Footer"/>
          <w:jc w:val="center"/>
        </w:pPr>
        <w:r>
          <w:fldChar w:fldCharType="begin"/>
        </w:r>
        <w:r>
          <w:instrText>PAGE   \* MERGEFORMAT</w:instrText>
        </w:r>
        <w:r>
          <w:fldChar w:fldCharType="separate"/>
        </w:r>
        <w:r>
          <w:rPr>
            <w:noProof/>
          </w:rPr>
          <w:t>1</w:t>
        </w:r>
        <w:r>
          <w:fldChar w:fldCharType="end"/>
        </w:r>
      </w:p>
    </w:sdtContent>
  </w:sdt>
  <w:p w14:paraId="74984DAD" w14:textId="77777777" w:rsidR="00D032E3" w:rsidRDefault="00D032E3">
    <w:pPr>
      <w:pStyle w:val="Footer"/>
    </w:pPr>
  </w:p>
  <w:p w14:paraId="11E8ED65" w14:textId="77777777" w:rsidR="003D670E" w:rsidRDefault="00000000">
    <w:r>
      <w:t xml:space="preserve">          Šis dokuments ir parakstīts ar drošu elektronisko parakstu un satur laika zīmogu</w:t>
    </w:r>
  </w:p>
  <w:p w14:paraId="2FE805CC" w14:textId="77777777" w:rsidR="00E02916"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C34" w14:textId="77777777" w:rsidR="007722F2" w:rsidRDefault="007722F2">
      <w:pPr>
        <w:spacing w:after="0" w:line="240" w:lineRule="auto"/>
      </w:pPr>
      <w:r>
        <w:separator/>
      </w:r>
    </w:p>
  </w:footnote>
  <w:footnote w:type="continuationSeparator" w:id="0">
    <w:p w14:paraId="3D001012" w14:textId="77777777" w:rsidR="007722F2" w:rsidRDefault="007722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A3A"/>
    <w:multiLevelType w:val="hybridMultilevel"/>
    <w:tmpl w:val="1C901D20"/>
    <w:lvl w:ilvl="0" w:tplc="94A62604">
      <w:start w:val="1"/>
      <w:numFmt w:val="upperRoman"/>
      <w:suff w:val="space"/>
      <w:lvlText w:val="%1."/>
      <w:lvlJc w:val="left"/>
      <w:pPr>
        <w:ind w:left="3556" w:hanging="720"/>
      </w:pPr>
      <w:rPr>
        <w:rFonts w:hint="default"/>
      </w:rPr>
    </w:lvl>
    <w:lvl w:ilvl="1" w:tplc="C4CA0970" w:tentative="1">
      <w:start w:val="1"/>
      <w:numFmt w:val="lowerLetter"/>
      <w:lvlText w:val="%2."/>
      <w:lvlJc w:val="left"/>
      <w:pPr>
        <w:ind w:left="1440" w:hanging="360"/>
      </w:pPr>
    </w:lvl>
    <w:lvl w:ilvl="2" w:tplc="61C42EA0" w:tentative="1">
      <w:start w:val="1"/>
      <w:numFmt w:val="lowerRoman"/>
      <w:lvlText w:val="%3."/>
      <w:lvlJc w:val="right"/>
      <w:pPr>
        <w:ind w:left="2160" w:hanging="180"/>
      </w:pPr>
    </w:lvl>
    <w:lvl w:ilvl="3" w:tplc="044C587C" w:tentative="1">
      <w:start w:val="1"/>
      <w:numFmt w:val="decimal"/>
      <w:lvlText w:val="%4."/>
      <w:lvlJc w:val="left"/>
      <w:pPr>
        <w:ind w:left="2880" w:hanging="360"/>
      </w:pPr>
    </w:lvl>
    <w:lvl w:ilvl="4" w:tplc="026C4A8C" w:tentative="1">
      <w:start w:val="1"/>
      <w:numFmt w:val="lowerLetter"/>
      <w:lvlText w:val="%5."/>
      <w:lvlJc w:val="left"/>
      <w:pPr>
        <w:ind w:left="3600" w:hanging="360"/>
      </w:pPr>
    </w:lvl>
    <w:lvl w:ilvl="5" w:tplc="57968BF4" w:tentative="1">
      <w:start w:val="1"/>
      <w:numFmt w:val="lowerRoman"/>
      <w:lvlText w:val="%6."/>
      <w:lvlJc w:val="right"/>
      <w:pPr>
        <w:ind w:left="4320" w:hanging="180"/>
      </w:pPr>
    </w:lvl>
    <w:lvl w:ilvl="6" w:tplc="8E028FC0" w:tentative="1">
      <w:start w:val="1"/>
      <w:numFmt w:val="decimal"/>
      <w:lvlText w:val="%7."/>
      <w:lvlJc w:val="left"/>
      <w:pPr>
        <w:ind w:left="5040" w:hanging="360"/>
      </w:pPr>
    </w:lvl>
    <w:lvl w:ilvl="7" w:tplc="487AD60E" w:tentative="1">
      <w:start w:val="1"/>
      <w:numFmt w:val="lowerLetter"/>
      <w:lvlText w:val="%8."/>
      <w:lvlJc w:val="left"/>
      <w:pPr>
        <w:ind w:left="5760" w:hanging="360"/>
      </w:pPr>
    </w:lvl>
    <w:lvl w:ilvl="8" w:tplc="672C8B2E" w:tentative="1">
      <w:start w:val="1"/>
      <w:numFmt w:val="lowerRoman"/>
      <w:lvlText w:val="%9."/>
      <w:lvlJc w:val="right"/>
      <w:pPr>
        <w:ind w:left="6480" w:hanging="180"/>
      </w:pPr>
    </w:lvl>
  </w:abstractNum>
  <w:abstractNum w:abstractNumId="1" w15:restartNumberingAfterBreak="0">
    <w:nsid w:val="06F47EBF"/>
    <w:multiLevelType w:val="hybridMultilevel"/>
    <w:tmpl w:val="A63A8AF8"/>
    <w:lvl w:ilvl="0" w:tplc="E3A48A76">
      <w:start w:val="1"/>
      <w:numFmt w:val="decimal"/>
      <w:lvlText w:val="%1."/>
      <w:lvlJc w:val="left"/>
      <w:pPr>
        <w:ind w:left="720" w:hanging="360"/>
      </w:pPr>
      <w:rPr>
        <w:rFonts w:hint="default"/>
      </w:rPr>
    </w:lvl>
    <w:lvl w:ilvl="1" w:tplc="562A21B2" w:tentative="1">
      <w:start w:val="1"/>
      <w:numFmt w:val="lowerLetter"/>
      <w:lvlText w:val="%2."/>
      <w:lvlJc w:val="left"/>
      <w:pPr>
        <w:ind w:left="1440" w:hanging="360"/>
      </w:pPr>
    </w:lvl>
    <w:lvl w:ilvl="2" w:tplc="F1E2EC2A" w:tentative="1">
      <w:start w:val="1"/>
      <w:numFmt w:val="lowerRoman"/>
      <w:lvlText w:val="%3."/>
      <w:lvlJc w:val="right"/>
      <w:pPr>
        <w:ind w:left="2160" w:hanging="180"/>
      </w:pPr>
    </w:lvl>
    <w:lvl w:ilvl="3" w:tplc="A46AF8F0" w:tentative="1">
      <w:start w:val="1"/>
      <w:numFmt w:val="decimal"/>
      <w:lvlText w:val="%4."/>
      <w:lvlJc w:val="left"/>
      <w:pPr>
        <w:ind w:left="2880" w:hanging="360"/>
      </w:pPr>
    </w:lvl>
    <w:lvl w:ilvl="4" w:tplc="CEBEFBC2" w:tentative="1">
      <w:start w:val="1"/>
      <w:numFmt w:val="lowerLetter"/>
      <w:lvlText w:val="%5."/>
      <w:lvlJc w:val="left"/>
      <w:pPr>
        <w:ind w:left="3600" w:hanging="360"/>
      </w:pPr>
    </w:lvl>
    <w:lvl w:ilvl="5" w:tplc="E398E318" w:tentative="1">
      <w:start w:val="1"/>
      <w:numFmt w:val="lowerRoman"/>
      <w:lvlText w:val="%6."/>
      <w:lvlJc w:val="right"/>
      <w:pPr>
        <w:ind w:left="4320" w:hanging="180"/>
      </w:pPr>
    </w:lvl>
    <w:lvl w:ilvl="6" w:tplc="C344831E" w:tentative="1">
      <w:start w:val="1"/>
      <w:numFmt w:val="decimal"/>
      <w:lvlText w:val="%7."/>
      <w:lvlJc w:val="left"/>
      <w:pPr>
        <w:ind w:left="5040" w:hanging="360"/>
      </w:pPr>
    </w:lvl>
    <w:lvl w:ilvl="7" w:tplc="ABAA3C96" w:tentative="1">
      <w:start w:val="1"/>
      <w:numFmt w:val="lowerLetter"/>
      <w:lvlText w:val="%8."/>
      <w:lvlJc w:val="left"/>
      <w:pPr>
        <w:ind w:left="5760" w:hanging="360"/>
      </w:pPr>
    </w:lvl>
    <w:lvl w:ilvl="8" w:tplc="C5FE2C56" w:tentative="1">
      <w:start w:val="1"/>
      <w:numFmt w:val="lowerRoman"/>
      <w:lvlText w:val="%9."/>
      <w:lvlJc w:val="right"/>
      <w:pPr>
        <w:ind w:left="6480" w:hanging="180"/>
      </w:pPr>
    </w:lvl>
  </w:abstractNum>
  <w:abstractNum w:abstractNumId="2" w15:restartNumberingAfterBreak="0">
    <w:nsid w:val="12306B59"/>
    <w:multiLevelType w:val="multilevel"/>
    <w:tmpl w:val="502E873E"/>
    <w:lvl w:ilvl="0">
      <w:start w:val="2"/>
      <w:numFmt w:val="decimal"/>
      <w:suff w:val="space"/>
      <w:lvlText w:val="%1."/>
      <w:lvlJc w:val="left"/>
      <w:pPr>
        <w:ind w:left="502" w:hanging="360"/>
      </w:pPr>
      <w:rPr>
        <w:rFonts w:hint="default"/>
      </w:rPr>
    </w:lvl>
    <w:lvl w:ilvl="1">
      <w:start w:val="1"/>
      <w:numFmt w:val="decimal"/>
      <w:isLgl/>
      <w:suff w:val="space"/>
      <w:lvlText w:val="%1.%2."/>
      <w:lvlJc w:val="left"/>
      <w:pPr>
        <w:ind w:left="1070" w:hanging="360"/>
      </w:pPr>
      <w:rPr>
        <w:rFonts w:hint="default"/>
        <w:color w:val="auto"/>
      </w:rPr>
    </w:lvl>
    <w:lvl w:ilvl="2">
      <w:start w:val="1"/>
      <w:numFmt w:val="decimal"/>
      <w:isLgl/>
      <w:suff w:val="space"/>
      <w:lvlText w:val="%1.%2.%3."/>
      <w:lvlJc w:val="left"/>
      <w:pPr>
        <w:ind w:left="1713" w:hanging="720"/>
      </w:pPr>
      <w:rPr>
        <w:rFonts w:hint="default"/>
      </w:rPr>
    </w:lvl>
    <w:lvl w:ilvl="3">
      <w:start w:val="1"/>
      <w:numFmt w:val="decimal"/>
      <w:isLgl/>
      <w:suff w:val="space"/>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18F1110A"/>
    <w:multiLevelType w:val="hybridMultilevel"/>
    <w:tmpl w:val="7F988750"/>
    <w:lvl w:ilvl="0" w:tplc="DC0085D2">
      <w:start w:val="1"/>
      <w:numFmt w:val="decimal"/>
      <w:lvlText w:val="%1."/>
      <w:lvlJc w:val="left"/>
      <w:pPr>
        <w:ind w:left="720" w:hanging="360"/>
      </w:pPr>
      <w:rPr>
        <w:rFonts w:hint="default"/>
      </w:rPr>
    </w:lvl>
    <w:lvl w:ilvl="1" w:tplc="38AC6F1A" w:tentative="1">
      <w:start w:val="1"/>
      <w:numFmt w:val="lowerLetter"/>
      <w:lvlText w:val="%2."/>
      <w:lvlJc w:val="left"/>
      <w:pPr>
        <w:ind w:left="1440" w:hanging="360"/>
      </w:pPr>
    </w:lvl>
    <w:lvl w:ilvl="2" w:tplc="9656D5D6" w:tentative="1">
      <w:start w:val="1"/>
      <w:numFmt w:val="lowerRoman"/>
      <w:lvlText w:val="%3."/>
      <w:lvlJc w:val="right"/>
      <w:pPr>
        <w:ind w:left="2160" w:hanging="180"/>
      </w:pPr>
    </w:lvl>
    <w:lvl w:ilvl="3" w:tplc="F2B49372" w:tentative="1">
      <w:start w:val="1"/>
      <w:numFmt w:val="decimal"/>
      <w:lvlText w:val="%4."/>
      <w:lvlJc w:val="left"/>
      <w:pPr>
        <w:ind w:left="2880" w:hanging="360"/>
      </w:pPr>
    </w:lvl>
    <w:lvl w:ilvl="4" w:tplc="17022F94" w:tentative="1">
      <w:start w:val="1"/>
      <w:numFmt w:val="lowerLetter"/>
      <w:lvlText w:val="%5."/>
      <w:lvlJc w:val="left"/>
      <w:pPr>
        <w:ind w:left="3600" w:hanging="360"/>
      </w:pPr>
    </w:lvl>
    <w:lvl w:ilvl="5" w:tplc="8D94E2D2" w:tentative="1">
      <w:start w:val="1"/>
      <w:numFmt w:val="lowerRoman"/>
      <w:lvlText w:val="%6."/>
      <w:lvlJc w:val="right"/>
      <w:pPr>
        <w:ind w:left="4320" w:hanging="180"/>
      </w:pPr>
    </w:lvl>
    <w:lvl w:ilvl="6" w:tplc="2DB62D2C" w:tentative="1">
      <w:start w:val="1"/>
      <w:numFmt w:val="decimal"/>
      <w:lvlText w:val="%7."/>
      <w:lvlJc w:val="left"/>
      <w:pPr>
        <w:ind w:left="5040" w:hanging="360"/>
      </w:pPr>
    </w:lvl>
    <w:lvl w:ilvl="7" w:tplc="5CE2D838" w:tentative="1">
      <w:start w:val="1"/>
      <w:numFmt w:val="lowerLetter"/>
      <w:lvlText w:val="%8."/>
      <w:lvlJc w:val="left"/>
      <w:pPr>
        <w:ind w:left="5760" w:hanging="360"/>
      </w:pPr>
    </w:lvl>
    <w:lvl w:ilvl="8" w:tplc="63504F06" w:tentative="1">
      <w:start w:val="1"/>
      <w:numFmt w:val="lowerRoman"/>
      <w:lvlText w:val="%9."/>
      <w:lvlJc w:val="right"/>
      <w:pPr>
        <w:ind w:left="6480" w:hanging="180"/>
      </w:pPr>
    </w:lvl>
  </w:abstractNum>
  <w:abstractNum w:abstractNumId="4" w15:restartNumberingAfterBreak="0">
    <w:nsid w:val="1B2F06E8"/>
    <w:multiLevelType w:val="hybridMultilevel"/>
    <w:tmpl w:val="081EB0A0"/>
    <w:lvl w:ilvl="0" w:tplc="C16CCEBE">
      <w:start w:val="1"/>
      <w:numFmt w:val="decimal"/>
      <w:lvlText w:val="%1."/>
      <w:lvlJc w:val="left"/>
      <w:pPr>
        <w:ind w:left="720" w:hanging="360"/>
      </w:pPr>
      <w:rPr>
        <w:rFonts w:hint="default"/>
      </w:rPr>
    </w:lvl>
    <w:lvl w:ilvl="1" w:tplc="D8026EFC" w:tentative="1">
      <w:start w:val="1"/>
      <w:numFmt w:val="lowerLetter"/>
      <w:lvlText w:val="%2."/>
      <w:lvlJc w:val="left"/>
      <w:pPr>
        <w:ind w:left="1440" w:hanging="360"/>
      </w:pPr>
    </w:lvl>
    <w:lvl w:ilvl="2" w:tplc="191EE374" w:tentative="1">
      <w:start w:val="1"/>
      <w:numFmt w:val="lowerRoman"/>
      <w:lvlText w:val="%3."/>
      <w:lvlJc w:val="right"/>
      <w:pPr>
        <w:ind w:left="2160" w:hanging="180"/>
      </w:pPr>
    </w:lvl>
    <w:lvl w:ilvl="3" w:tplc="92321E1A" w:tentative="1">
      <w:start w:val="1"/>
      <w:numFmt w:val="decimal"/>
      <w:lvlText w:val="%4."/>
      <w:lvlJc w:val="left"/>
      <w:pPr>
        <w:ind w:left="2880" w:hanging="360"/>
      </w:pPr>
    </w:lvl>
    <w:lvl w:ilvl="4" w:tplc="1A6292BC" w:tentative="1">
      <w:start w:val="1"/>
      <w:numFmt w:val="lowerLetter"/>
      <w:lvlText w:val="%5."/>
      <w:lvlJc w:val="left"/>
      <w:pPr>
        <w:ind w:left="3600" w:hanging="360"/>
      </w:pPr>
    </w:lvl>
    <w:lvl w:ilvl="5" w:tplc="DD386630" w:tentative="1">
      <w:start w:val="1"/>
      <w:numFmt w:val="lowerRoman"/>
      <w:lvlText w:val="%6."/>
      <w:lvlJc w:val="right"/>
      <w:pPr>
        <w:ind w:left="4320" w:hanging="180"/>
      </w:pPr>
    </w:lvl>
    <w:lvl w:ilvl="6" w:tplc="97EE1FE4" w:tentative="1">
      <w:start w:val="1"/>
      <w:numFmt w:val="decimal"/>
      <w:lvlText w:val="%7."/>
      <w:lvlJc w:val="left"/>
      <w:pPr>
        <w:ind w:left="5040" w:hanging="360"/>
      </w:pPr>
    </w:lvl>
    <w:lvl w:ilvl="7" w:tplc="F2846D64" w:tentative="1">
      <w:start w:val="1"/>
      <w:numFmt w:val="lowerLetter"/>
      <w:lvlText w:val="%8."/>
      <w:lvlJc w:val="left"/>
      <w:pPr>
        <w:ind w:left="5760" w:hanging="360"/>
      </w:pPr>
    </w:lvl>
    <w:lvl w:ilvl="8" w:tplc="1E02BAC4" w:tentative="1">
      <w:start w:val="1"/>
      <w:numFmt w:val="lowerRoman"/>
      <w:lvlText w:val="%9."/>
      <w:lvlJc w:val="right"/>
      <w:pPr>
        <w:ind w:left="6480" w:hanging="180"/>
      </w:pPr>
    </w:lvl>
  </w:abstractNum>
  <w:abstractNum w:abstractNumId="5" w15:restartNumberingAfterBreak="0">
    <w:nsid w:val="2205419A"/>
    <w:multiLevelType w:val="hybridMultilevel"/>
    <w:tmpl w:val="320C7BFE"/>
    <w:lvl w:ilvl="0" w:tplc="7072211A">
      <w:start w:val="1"/>
      <w:numFmt w:val="decimal"/>
      <w:lvlText w:val="%1."/>
      <w:lvlJc w:val="left"/>
      <w:pPr>
        <w:ind w:left="720" w:hanging="360"/>
      </w:pPr>
      <w:rPr>
        <w:rFonts w:hint="default"/>
      </w:rPr>
    </w:lvl>
    <w:lvl w:ilvl="1" w:tplc="43BCF326" w:tentative="1">
      <w:start w:val="1"/>
      <w:numFmt w:val="lowerLetter"/>
      <w:lvlText w:val="%2."/>
      <w:lvlJc w:val="left"/>
      <w:pPr>
        <w:ind w:left="1440" w:hanging="360"/>
      </w:pPr>
    </w:lvl>
    <w:lvl w:ilvl="2" w:tplc="7C82050A" w:tentative="1">
      <w:start w:val="1"/>
      <w:numFmt w:val="lowerRoman"/>
      <w:lvlText w:val="%3."/>
      <w:lvlJc w:val="right"/>
      <w:pPr>
        <w:ind w:left="2160" w:hanging="180"/>
      </w:pPr>
    </w:lvl>
    <w:lvl w:ilvl="3" w:tplc="A85EAFF0" w:tentative="1">
      <w:start w:val="1"/>
      <w:numFmt w:val="decimal"/>
      <w:lvlText w:val="%4."/>
      <w:lvlJc w:val="left"/>
      <w:pPr>
        <w:ind w:left="2880" w:hanging="360"/>
      </w:pPr>
    </w:lvl>
    <w:lvl w:ilvl="4" w:tplc="0E30B0E2" w:tentative="1">
      <w:start w:val="1"/>
      <w:numFmt w:val="lowerLetter"/>
      <w:lvlText w:val="%5."/>
      <w:lvlJc w:val="left"/>
      <w:pPr>
        <w:ind w:left="3600" w:hanging="360"/>
      </w:pPr>
    </w:lvl>
    <w:lvl w:ilvl="5" w:tplc="423A227C" w:tentative="1">
      <w:start w:val="1"/>
      <w:numFmt w:val="lowerRoman"/>
      <w:lvlText w:val="%6."/>
      <w:lvlJc w:val="right"/>
      <w:pPr>
        <w:ind w:left="4320" w:hanging="180"/>
      </w:pPr>
    </w:lvl>
    <w:lvl w:ilvl="6" w:tplc="48F44402" w:tentative="1">
      <w:start w:val="1"/>
      <w:numFmt w:val="decimal"/>
      <w:lvlText w:val="%7."/>
      <w:lvlJc w:val="left"/>
      <w:pPr>
        <w:ind w:left="5040" w:hanging="360"/>
      </w:pPr>
    </w:lvl>
    <w:lvl w:ilvl="7" w:tplc="938282F6" w:tentative="1">
      <w:start w:val="1"/>
      <w:numFmt w:val="lowerLetter"/>
      <w:lvlText w:val="%8."/>
      <w:lvlJc w:val="left"/>
      <w:pPr>
        <w:ind w:left="5760" w:hanging="360"/>
      </w:pPr>
    </w:lvl>
    <w:lvl w:ilvl="8" w:tplc="ABF20C46" w:tentative="1">
      <w:start w:val="1"/>
      <w:numFmt w:val="lowerRoman"/>
      <w:lvlText w:val="%9."/>
      <w:lvlJc w:val="right"/>
      <w:pPr>
        <w:ind w:left="6480" w:hanging="180"/>
      </w:pPr>
    </w:lvl>
  </w:abstractNum>
  <w:abstractNum w:abstractNumId="6" w15:restartNumberingAfterBreak="0">
    <w:nsid w:val="28EC18E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557BDD"/>
    <w:multiLevelType w:val="multilevel"/>
    <w:tmpl w:val="CC42AC16"/>
    <w:lvl w:ilvl="0">
      <w:start w:val="32"/>
      <w:numFmt w:val="decimal"/>
      <w:suff w:val="space"/>
      <w:lvlText w:val="%1."/>
      <w:lvlJc w:val="left"/>
      <w:pPr>
        <w:ind w:left="502" w:hanging="360"/>
      </w:pPr>
      <w:rPr>
        <w:rFonts w:hint="default"/>
      </w:rPr>
    </w:lvl>
    <w:lvl w:ilvl="1">
      <w:start w:val="1"/>
      <w:numFmt w:val="decimal"/>
      <w:isLgl/>
      <w:suff w:val="space"/>
      <w:lvlText w:val="%1.%2."/>
      <w:lvlJc w:val="left"/>
      <w:pPr>
        <w:ind w:left="1070" w:hanging="360"/>
      </w:pPr>
      <w:rPr>
        <w:rFonts w:hint="default"/>
        <w:color w:val="auto"/>
      </w:rPr>
    </w:lvl>
    <w:lvl w:ilvl="2">
      <w:start w:val="1"/>
      <w:numFmt w:val="decimal"/>
      <w:isLgl/>
      <w:suff w:val="space"/>
      <w:lvlText w:val="%1.%2.%3."/>
      <w:lvlJc w:val="left"/>
      <w:pPr>
        <w:ind w:left="1713" w:hanging="720"/>
      </w:pPr>
      <w:rPr>
        <w:rFonts w:hint="default"/>
      </w:rPr>
    </w:lvl>
    <w:lvl w:ilvl="3">
      <w:start w:val="1"/>
      <w:numFmt w:val="decimal"/>
      <w:isLgl/>
      <w:suff w:val="space"/>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35E12A70"/>
    <w:multiLevelType w:val="hybridMultilevel"/>
    <w:tmpl w:val="26887380"/>
    <w:lvl w:ilvl="0" w:tplc="382A0696">
      <w:start w:val="1"/>
      <w:numFmt w:val="decimal"/>
      <w:lvlText w:val="%1."/>
      <w:lvlJc w:val="left"/>
      <w:pPr>
        <w:ind w:left="720" w:hanging="360"/>
      </w:pPr>
      <w:rPr>
        <w:rFonts w:hint="default"/>
      </w:rPr>
    </w:lvl>
    <w:lvl w:ilvl="1" w:tplc="EA6CDEFE" w:tentative="1">
      <w:start w:val="1"/>
      <w:numFmt w:val="lowerLetter"/>
      <w:lvlText w:val="%2."/>
      <w:lvlJc w:val="left"/>
      <w:pPr>
        <w:ind w:left="1440" w:hanging="360"/>
      </w:pPr>
    </w:lvl>
    <w:lvl w:ilvl="2" w:tplc="56F2EE90" w:tentative="1">
      <w:start w:val="1"/>
      <w:numFmt w:val="lowerRoman"/>
      <w:lvlText w:val="%3."/>
      <w:lvlJc w:val="right"/>
      <w:pPr>
        <w:ind w:left="2160" w:hanging="180"/>
      </w:pPr>
    </w:lvl>
    <w:lvl w:ilvl="3" w:tplc="93909872" w:tentative="1">
      <w:start w:val="1"/>
      <w:numFmt w:val="decimal"/>
      <w:lvlText w:val="%4."/>
      <w:lvlJc w:val="left"/>
      <w:pPr>
        <w:ind w:left="2880" w:hanging="360"/>
      </w:pPr>
    </w:lvl>
    <w:lvl w:ilvl="4" w:tplc="B5922980" w:tentative="1">
      <w:start w:val="1"/>
      <w:numFmt w:val="lowerLetter"/>
      <w:lvlText w:val="%5."/>
      <w:lvlJc w:val="left"/>
      <w:pPr>
        <w:ind w:left="3600" w:hanging="360"/>
      </w:pPr>
    </w:lvl>
    <w:lvl w:ilvl="5" w:tplc="92E86054" w:tentative="1">
      <w:start w:val="1"/>
      <w:numFmt w:val="lowerRoman"/>
      <w:lvlText w:val="%6."/>
      <w:lvlJc w:val="right"/>
      <w:pPr>
        <w:ind w:left="4320" w:hanging="180"/>
      </w:pPr>
    </w:lvl>
    <w:lvl w:ilvl="6" w:tplc="F2123742" w:tentative="1">
      <w:start w:val="1"/>
      <w:numFmt w:val="decimal"/>
      <w:lvlText w:val="%7."/>
      <w:lvlJc w:val="left"/>
      <w:pPr>
        <w:ind w:left="5040" w:hanging="360"/>
      </w:pPr>
    </w:lvl>
    <w:lvl w:ilvl="7" w:tplc="31ECB6CC" w:tentative="1">
      <w:start w:val="1"/>
      <w:numFmt w:val="lowerLetter"/>
      <w:lvlText w:val="%8."/>
      <w:lvlJc w:val="left"/>
      <w:pPr>
        <w:ind w:left="5760" w:hanging="360"/>
      </w:pPr>
    </w:lvl>
    <w:lvl w:ilvl="8" w:tplc="371819BE" w:tentative="1">
      <w:start w:val="1"/>
      <w:numFmt w:val="lowerRoman"/>
      <w:lvlText w:val="%9."/>
      <w:lvlJc w:val="right"/>
      <w:pPr>
        <w:ind w:left="6480" w:hanging="180"/>
      </w:pPr>
    </w:lvl>
  </w:abstractNum>
  <w:abstractNum w:abstractNumId="9" w15:restartNumberingAfterBreak="0">
    <w:nsid w:val="43096211"/>
    <w:multiLevelType w:val="hybridMultilevel"/>
    <w:tmpl w:val="C4D818DA"/>
    <w:lvl w:ilvl="0" w:tplc="87AC5CF6">
      <w:start w:val="1"/>
      <w:numFmt w:val="decimal"/>
      <w:lvlText w:val="%1."/>
      <w:lvlJc w:val="left"/>
      <w:pPr>
        <w:ind w:left="720" w:hanging="360"/>
      </w:pPr>
      <w:rPr>
        <w:rFonts w:hint="default"/>
      </w:rPr>
    </w:lvl>
    <w:lvl w:ilvl="1" w:tplc="B140628C" w:tentative="1">
      <w:start w:val="1"/>
      <w:numFmt w:val="lowerLetter"/>
      <w:lvlText w:val="%2."/>
      <w:lvlJc w:val="left"/>
      <w:pPr>
        <w:ind w:left="1440" w:hanging="360"/>
      </w:pPr>
    </w:lvl>
    <w:lvl w:ilvl="2" w:tplc="26C23CF2" w:tentative="1">
      <w:start w:val="1"/>
      <w:numFmt w:val="lowerRoman"/>
      <w:lvlText w:val="%3."/>
      <w:lvlJc w:val="right"/>
      <w:pPr>
        <w:ind w:left="2160" w:hanging="180"/>
      </w:pPr>
    </w:lvl>
    <w:lvl w:ilvl="3" w:tplc="5D6462EA" w:tentative="1">
      <w:start w:val="1"/>
      <w:numFmt w:val="decimal"/>
      <w:lvlText w:val="%4."/>
      <w:lvlJc w:val="left"/>
      <w:pPr>
        <w:ind w:left="2880" w:hanging="360"/>
      </w:pPr>
    </w:lvl>
    <w:lvl w:ilvl="4" w:tplc="22D83960" w:tentative="1">
      <w:start w:val="1"/>
      <w:numFmt w:val="lowerLetter"/>
      <w:lvlText w:val="%5."/>
      <w:lvlJc w:val="left"/>
      <w:pPr>
        <w:ind w:left="3600" w:hanging="360"/>
      </w:pPr>
    </w:lvl>
    <w:lvl w:ilvl="5" w:tplc="9370A0DE" w:tentative="1">
      <w:start w:val="1"/>
      <w:numFmt w:val="lowerRoman"/>
      <w:lvlText w:val="%6."/>
      <w:lvlJc w:val="right"/>
      <w:pPr>
        <w:ind w:left="4320" w:hanging="180"/>
      </w:pPr>
    </w:lvl>
    <w:lvl w:ilvl="6" w:tplc="D12C1DD0" w:tentative="1">
      <w:start w:val="1"/>
      <w:numFmt w:val="decimal"/>
      <w:lvlText w:val="%7."/>
      <w:lvlJc w:val="left"/>
      <w:pPr>
        <w:ind w:left="5040" w:hanging="360"/>
      </w:pPr>
    </w:lvl>
    <w:lvl w:ilvl="7" w:tplc="3FB45938" w:tentative="1">
      <w:start w:val="1"/>
      <w:numFmt w:val="lowerLetter"/>
      <w:lvlText w:val="%8."/>
      <w:lvlJc w:val="left"/>
      <w:pPr>
        <w:ind w:left="5760" w:hanging="360"/>
      </w:pPr>
    </w:lvl>
    <w:lvl w:ilvl="8" w:tplc="5426CEA0" w:tentative="1">
      <w:start w:val="1"/>
      <w:numFmt w:val="lowerRoman"/>
      <w:lvlText w:val="%9."/>
      <w:lvlJc w:val="right"/>
      <w:pPr>
        <w:ind w:left="6480" w:hanging="180"/>
      </w:pPr>
    </w:lvl>
  </w:abstractNum>
  <w:abstractNum w:abstractNumId="10" w15:restartNumberingAfterBreak="0">
    <w:nsid w:val="5A2508D3"/>
    <w:multiLevelType w:val="multilevel"/>
    <w:tmpl w:val="B322AB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985686"/>
    <w:multiLevelType w:val="hybridMultilevel"/>
    <w:tmpl w:val="8668E1DA"/>
    <w:lvl w:ilvl="0" w:tplc="283E36BA">
      <w:start w:val="1"/>
      <w:numFmt w:val="decimal"/>
      <w:lvlText w:val="%1."/>
      <w:lvlJc w:val="left"/>
      <w:pPr>
        <w:ind w:left="720" w:hanging="360"/>
      </w:pPr>
      <w:rPr>
        <w:rFonts w:hint="default"/>
      </w:rPr>
    </w:lvl>
    <w:lvl w:ilvl="1" w:tplc="DCC29B64" w:tentative="1">
      <w:start w:val="1"/>
      <w:numFmt w:val="lowerLetter"/>
      <w:lvlText w:val="%2."/>
      <w:lvlJc w:val="left"/>
      <w:pPr>
        <w:ind w:left="1440" w:hanging="360"/>
      </w:pPr>
    </w:lvl>
    <w:lvl w:ilvl="2" w:tplc="B47EBE50" w:tentative="1">
      <w:start w:val="1"/>
      <w:numFmt w:val="lowerRoman"/>
      <w:lvlText w:val="%3."/>
      <w:lvlJc w:val="right"/>
      <w:pPr>
        <w:ind w:left="2160" w:hanging="180"/>
      </w:pPr>
    </w:lvl>
    <w:lvl w:ilvl="3" w:tplc="86DE58C0" w:tentative="1">
      <w:start w:val="1"/>
      <w:numFmt w:val="decimal"/>
      <w:lvlText w:val="%4."/>
      <w:lvlJc w:val="left"/>
      <w:pPr>
        <w:ind w:left="2880" w:hanging="360"/>
      </w:pPr>
    </w:lvl>
    <w:lvl w:ilvl="4" w:tplc="1CCAD1CE" w:tentative="1">
      <w:start w:val="1"/>
      <w:numFmt w:val="lowerLetter"/>
      <w:lvlText w:val="%5."/>
      <w:lvlJc w:val="left"/>
      <w:pPr>
        <w:ind w:left="3600" w:hanging="360"/>
      </w:pPr>
    </w:lvl>
    <w:lvl w:ilvl="5" w:tplc="4A76E4DC" w:tentative="1">
      <w:start w:val="1"/>
      <w:numFmt w:val="lowerRoman"/>
      <w:lvlText w:val="%6."/>
      <w:lvlJc w:val="right"/>
      <w:pPr>
        <w:ind w:left="4320" w:hanging="180"/>
      </w:pPr>
    </w:lvl>
    <w:lvl w:ilvl="6" w:tplc="8A4276C4" w:tentative="1">
      <w:start w:val="1"/>
      <w:numFmt w:val="decimal"/>
      <w:lvlText w:val="%7."/>
      <w:lvlJc w:val="left"/>
      <w:pPr>
        <w:ind w:left="5040" w:hanging="360"/>
      </w:pPr>
    </w:lvl>
    <w:lvl w:ilvl="7" w:tplc="DDAC959C" w:tentative="1">
      <w:start w:val="1"/>
      <w:numFmt w:val="lowerLetter"/>
      <w:lvlText w:val="%8."/>
      <w:lvlJc w:val="left"/>
      <w:pPr>
        <w:ind w:left="5760" w:hanging="360"/>
      </w:pPr>
    </w:lvl>
    <w:lvl w:ilvl="8" w:tplc="2BB8ABD2" w:tentative="1">
      <w:start w:val="1"/>
      <w:numFmt w:val="lowerRoman"/>
      <w:lvlText w:val="%9."/>
      <w:lvlJc w:val="right"/>
      <w:pPr>
        <w:ind w:left="6480" w:hanging="180"/>
      </w:pPr>
    </w:lvl>
  </w:abstractNum>
  <w:abstractNum w:abstractNumId="12" w15:restartNumberingAfterBreak="0">
    <w:nsid w:val="6EB8544F"/>
    <w:multiLevelType w:val="hybridMultilevel"/>
    <w:tmpl w:val="9658505C"/>
    <w:lvl w:ilvl="0" w:tplc="0CFED9C2">
      <w:start w:val="1"/>
      <w:numFmt w:val="decimal"/>
      <w:lvlText w:val="%1."/>
      <w:lvlJc w:val="left"/>
      <w:pPr>
        <w:ind w:left="720" w:hanging="360"/>
      </w:pPr>
      <w:rPr>
        <w:rFonts w:hint="default"/>
      </w:rPr>
    </w:lvl>
    <w:lvl w:ilvl="1" w:tplc="9CEC7308" w:tentative="1">
      <w:start w:val="1"/>
      <w:numFmt w:val="lowerLetter"/>
      <w:lvlText w:val="%2."/>
      <w:lvlJc w:val="left"/>
      <w:pPr>
        <w:ind w:left="1440" w:hanging="360"/>
      </w:pPr>
    </w:lvl>
    <w:lvl w:ilvl="2" w:tplc="72383850" w:tentative="1">
      <w:start w:val="1"/>
      <w:numFmt w:val="lowerRoman"/>
      <w:lvlText w:val="%3."/>
      <w:lvlJc w:val="right"/>
      <w:pPr>
        <w:ind w:left="2160" w:hanging="180"/>
      </w:pPr>
    </w:lvl>
    <w:lvl w:ilvl="3" w:tplc="9F2A9360" w:tentative="1">
      <w:start w:val="1"/>
      <w:numFmt w:val="decimal"/>
      <w:lvlText w:val="%4."/>
      <w:lvlJc w:val="left"/>
      <w:pPr>
        <w:ind w:left="2880" w:hanging="360"/>
      </w:pPr>
    </w:lvl>
    <w:lvl w:ilvl="4" w:tplc="32CAB8E6" w:tentative="1">
      <w:start w:val="1"/>
      <w:numFmt w:val="lowerLetter"/>
      <w:lvlText w:val="%5."/>
      <w:lvlJc w:val="left"/>
      <w:pPr>
        <w:ind w:left="3600" w:hanging="360"/>
      </w:pPr>
    </w:lvl>
    <w:lvl w:ilvl="5" w:tplc="F32A2C2A" w:tentative="1">
      <w:start w:val="1"/>
      <w:numFmt w:val="lowerRoman"/>
      <w:lvlText w:val="%6."/>
      <w:lvlJc w:val="right"/>
      <w:pPr>
        <w:ind w:left="4320" w:hanging="180"/>
      </w:pPr>
    </w:lvl>
    <w:lvl w:ilvl="6" w:tplc="C77C7E22" w:tentative="1">
      <w:start w:val="1"/>
      <w:numFmt w:val="decimal"/>
      <w:lvlText w:val="%7."/>
      <w:lvlJc w:val="left"/>
      <w:pPr>
        <w:ind w:left="5040" w:hanging="360"/>
      </w:pPr>
    </w:lvl>
    <w:lvl w:ilvl="7" w:tplc="3D1E1D52" w:tentative="1">
      <w:start w:val="1"/>
      <w:numFmt w:val="lowerLetter"/>
      <w:lvlText w:val="%8."/>
      <w:lvlJc w:val="left"/>
      <w:pPr>
        <w:ind w:left="5760" w:hanging="360"/>
      </w:pPr>
    </w:lvl>
    <w:lvl w:ilvl="8" w:tplc="396EC36A" w:tentative="1">
      <w:start w:val="1"/>
      <w:numFmt w:val="lowerRoman"/>
      <w:lvlText w:val="%9."/>
      <w:lvlJc w:val="right"/>
      <w:pPr>
        <w:ind w:left="6480" w:hanging="180"/>
      </w:pPr>
    </w:lvl>
  </w:abstractNum>
  <w:abstractNum w:abstractNumId="13" w15:restartNumberingAfterBreak="0">
    <w:nsid w:val="7587194F"/>
    <w:multiLevelType w:val="multilevel"/>
    <w:tmpl w:val="45C289F0"/>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1070" w:hanging="360"/>
      </w:pPr>
      <w:rPr>
        <w:rFonts w:hint="default"/>
        <w:color w:val="auto"/>
      </w:rPr>
    </w:lvl>
    <w:lvl w:ilvl="2">
      <w:start w:val="1"/>
      <w:numFmt w:val="decimal"/>
      <w:isLgl/>
      <w:suff w:val="space"/>
      <w:lvlText w:val="%1.%2.%3."/>
      <w:lvlJc w:val="left"/>
      <w:pPr>
        <w:ind w:left="1713" w:hanging="720"/>
      </w:pPr>
      <w:rPr>
        <w:rFonts w:hint="default"/>
      </w:rPr>
    </w:lvl>
    <w:lvl w:ilvl="3">
      <w:start w:val="1"/>
      <w:numFmt w:val="decimal"/>
      <w:isLgl/>
      <w:suff w:val="space"/>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78053583"/>
    <w:multiLevelType w:val="multilevel"/>
    <w:tmpl w:val="45C289F0"/>
    <w:lvl w:ilvl="0">
      <w:start w:val="1"/>
      <w:numFmt w:val="decimal"/>
      <w:suff w:val="space"/>
      <w:lvlText w:val="%1."/>
      <w:lvlJc w:val="left"/>
      <w:pPr>
        <w:ind w:left="502" w:hanging="360"/>
      </w:pPr>
      <w:rPr>
        <w:rFonts w:hint="default"/>
      </w:rPr>
    </w:lvl>
    <w:lvl w:ilvl="1">
      <w:start w:val="1"/>
      <w:numFmt w:val="decimal"/>
      <w:isLgl/>
      <w:suff w:val="space"/>
      <w:lvlText w:val="%1.%2."/>
      <w:lvlJc w:val="left"/>
      <w:pPr>
        <w:ind w:left="1070" w:hanging="360"/>
      </w:pPr>
      <w:rPr>
        <w:rFonts w:hint="default"/>
        <w:color w:val="auto"/>
      </w:rPr>
    </w:lvl>
    <w:lvl w:ilvl="2">
      <w:start w:val="1"/>
      <w:numFmt w:val="decimal"/>
      <w:isLgl/>
      <w:suff w:val="space"/>
      <w:lvlText w:val="%1.%2.%3."/>
      <w:lvlJc w:val="left"/>
      <w:pPr>
        <w:ind w:left="1713" w:hanging="720"/>
      </w:pPr>
      <w:rPr>
        <w:rFonts w:hint="default"/>
      </w:rPr>
    </w:lvl>
    <w:lvl w:ilvl="3">
      <w:start w:val="1"/>
      <w:numFmt w:val="decimal"/>
      <w:isLgl/>
      <w:suff w:val="space"/>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79F45D9F"/>
    <w:multiLevelType w:val="hybridMultilevel"/>
    <w:tmpl w:val="6E0AE78C"/>
    <w:lvl w:ilvl="0" w:tplc="682E4778">
      <w:start w:val="1"/>
      <w:numFmt w:val="decimal"/>
      <w:lvlText w:val="%1."/>
      <w:lvlJc w:val="left"/>
      <w:pPr>
        <w:ind w:left="720" w:hanging="360"/>
      </w:pPr>
    </w:lvl>
    <w:lvl w:ilvl="1" w:tplc="349A71AC">
      <w:start w:val="1"/>
      <w:numFmt w:val="lowerLetter"/>
      <w:lvlText w:val="%2."/>
      <w:lvlJc w:val="left"/>
      <w:pPr>
        <w:ind w:left="1440" w:hanging="360"/>
      </w:pPr>
    </w:lvl>
    <w:lvl w:ilvl="2" w:tplc="42AAFF44">
      <w:start w:val="1"/>
      <w:numFmt w:val="lowerRoman"/>
      <w:lvlText w:val="%3."/>
      <w:lvlJc w:val="right"/>
      <w:pPr>
        <w:ind w:left="2160" w:hanging="180"/>
      </w:pPr>
    </w:lvl>
    <w:lvl w:ilvl="3" w:tplc="6576CD36">
      <w:start w:val="1"/>
      <w:numFmt w:val="decimal"/>
      <w:lvlText w:val="%4)"/>
      <w:lvlJc w:val="left"/>
      <w:pPr>
        <w:ind w:left="2880" w:hanging="360"/>
      </w:pPr>
    </w:lvl>
    <w:lvl w:ilvl="4" w:tplc="2FAC21EC">
      <w:start w:val="1"/>
      <w:numFmt w:val="lowerLetter"/>
      <w:lvlText w:val="%5."/>
      <w:lvlJc w:val="left"/>
      <w:pPr>
        <w:ind w:left="3600" w:hanging="360"/>
      </w:pPr>
    </w:lvl>
    <w:lvl w:ilvl="5" w:tplc="A82C438C">
      <w:start w:val="1"/>
      <w:numFmt w:val="lowerRoman"/>
      <w:lvlText w:val="%6."/>
      <w:lvlJc w:val="right"/>
      <w:pPr>
        <w:ind w:left="4320" w:hanging="180"/>
      </w:pPr>
    </w:lvl>
    <w:lvl w:ilvl="6" w:tplc="AC966F38">
      <w:start w:val="1"/>
      <w:numFmt w:val="decimal"/>
      <w:lvlText w:val="%7."/>
      <w:lvlJc w:val="left"/>
      <w:pPr>
        <w:ind w:left="5040" w:hanging="360"/>
      </w:pPr>
    </w:lvl>
    <w:lvl w:ilvl="7" w:tplc="4F1A11E6">
      <w:start w:val="1"/>
      <w:numFmt w:val="lowerLetter"/>
      <w:lvlText w:val="%8."/>
      <w:lvlJc w:val="left"/>
      <w:pPr>
        <w:ind w:left="5760" w:hanging="360"/>
      </w:pPr>
    </w:lvl>
    <w:lvl w:ilvl="8" w:tplc="036A4D8E">
      <w:start w:val="1"/>
      <w:numFmt w:val="lowerRoman"/>
      <w:lvlText w:val="%9."/>
      <w:lvlJc w:val="right"/>
      <w:pPr>
        <w:ind w:left="6480" w:hanging="180"/>
      </w:pPr>
    </w:lvl>
  </w:abstractNum>
  <w:num w:numId="1" w16cid:durableId="209539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400446">
    <w:abstractNumId w:val="6"/>
  </w:num>
  <w:num w:numId="3" w16cid:durableId="1661300650">
    <w:abstractNumId w:val="15"/>
  </w:num>
  <w:num w:numId="4" w16cid:durableId="915363641">
    <w:abstractNumId w:val="0"/>
  </w:num>
  <w:num w:numId="5" w16cid:durableId="109664601">
    <w:abstractNumId w:val="13"/>
  </w:num>
  <w:num w:numId="6" w16cid:durableId="2067682510">
    <w:abstractNumId w:val="10"/>
  </w:num>
  <w:num w:numId="7" w16cid:durableId="798111105">
    <w:abstractNumId w:val="5"/>
  </w:num>
  <w:num w:numId="8" w16cid:durableId="51660252">
    <w:abstractNumId w:val="3"/>
  </w:num>
  <w:num w:numId="9" w16cid:durableId="1128740211">
    <w:abstractNumId w:val="4"/>
  </w:num>
  <w:num w:numId="10" w16cid:durableId="2101020099">
    <w:abstractNumId w:val="12"/>
  </w:num>
  <w:num w:numId="11" w16cid:durableId="1762944305">
    <w:abstractNumId w:val="8"/>
  </w:num>
  <w:num w:numId="12" w16cid:durableId="1477182811">
    <w:abstractNumId w:val="11"/>
  </w:num>
  <w:num w:numId="13" w16cid:durableId="208615115">
    <w:abstractNumId w:val="14"/>
  </w:num>
  <w:num w:numId="14" w16cid:durableId="1509711592">
    <w:abstractNumId w:val="2"/>
  </w:num>
  <w:num w:numId="15" w16cid:durableId="416483889">
    <w:abstractNumId w:val="7"/>
  </w:num>
  <w:num w:numId="16" w16cid:durableId="102845039">
    <w:abstractNumId w:val="9"/>
  </w:num>
  <w:num w:numId="17" w16cid:durableId="364796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DC"/>
    <w:rsid w:val="00012E3E"/>
    <w:rsid w:val="00017AC2"/>
    <w:rsid w:val="00026DC8"/>
    <w:rsid w:val="000304D1"/>
    <w:rsid w:val="00033620"/>
    <w:rsid w:val="000626A9"/>
    <w:rsid w:val="000644E4"/>
    <w:rsid w:val="000663F2"/>
    <w:rsid w:val="00072A6D"/>
    <w:rsid w:val="000754E4"/>
    <w:rsid w:val="00075EAF"/>
    <w:rsid w:val="0007751F"/>
    <w:rsid w:val="000801DC"/>
    <w:rsid w:val="00083AA1"/>
    <w:rsid w:val="00091519"/>
    <w:rsid w:val="000946EA"/>
    <w:rsid w:val="000947D1"/>
    <w:rsid w:val="000949BD"/>
    <w:rsid w:val="00094FEB"/>
    <w:rsid w:val="00096E93"/>
    <w:rsid w:val="000C1F62"/>
    <w:rsid w:val="000C4DC3"/>
    <w:rsid w:val="000C5670"/>
    <w:rsid w:val="000D6706"/>
    <w:rsid w:val="000E146A"/>
    <w:rsid w:val="000E1730"/>
    <w:rsid w:val="000F2D95"/>
    <w:rsid w:val="000F7E97"/>
    <w:rsid w:val="001008E9"/>
    <w:rsid w:val="001032C7"/>
    <w:rsid w:val="00114776"/>
    <w:rsid w:val="00120E03"/>
    <w:rsid w:val="00126E69"/>
    <w:rsid w:val="00135A15"/>
    <w:rsid w:val="00142288"/>
    <w:rsid w:val="00142CCA"/>
    <w:rsid w:val="001430EA"/>
    <w:rsid w:val="001510B3"/>
    <w:rsid w:val="00161D84"/>
    <w:rsid w:val="001648A3"/>
    <w:rsid w:val="00165675"/>
    <w:rsid w:val="00184F84"/>
    <w:rsid w:val="00185647"/>
    <w:rsid w:val="00195A4E"/>
    <w:rsid w:val="0019612B"/>
    <w:rsid w:val="00196D9F"/>
    <w:rsid w:val="001A4442"/>
    <w:rsid w:val="001B4F9E"/>
    <w:rsid w:val="001B7497"/>
    <w:rsid w:val="001B7E0B"/>
    <w:rsid w:val="001C0EA0"/>
    <w:rsid w:val="001D7110"/>
    <w:rsid w:val="002049E6"/>
    <w:rsid w:val="00205D35"/>
    <w:rsid w:val="00210F2D"/>
    <w:rsid w:val="00220EFA"/>
    <w:rsid w:val="00222F3C"/>
    <w:rsid w:val="00235C88"/>
    <w:rsid w:val="00241C7C"/>
    <w:rsid w:val="002449F0"/>
    <w:rsid w:val="00257F1F"/>
    <w:rsid w:val="0026682A"/>
    <w:rsid w:val="002710CD"/>
    <w:rsid w:val="002775DB"/>
    <w:rsid w:val="0028615D"/>
    <w:rsid w:val="00295640"/>
    <w:rsid w:val="002956BF"/>
    <w:rsid w:val="002A143D"/>
    <w:rsid w:val="002A31A1"/>
    <w:rsid w:val="002A60EE"/>
    <w:rsid w:val="002F673A"/>
    <w:rsid w:val="00300166"/>
    <w:rsid w:val="00307F5A"/>
    <w:rsid w:val="00312AC8"/>
    <w:rsid w:val="00320B4A"/>
    <w:rsid w:val="00355BB4"/>
    <w:rsid w:val="003623BF"/>
    <w:rsid w:val="00362C79"/>
    <w:rsid w:val="0036353E"/>
    <w:rsid w:val="00366DB7"/>
    <w:rsid w:val="00386BF1"/>
    <w:rsid w:val="00386E48"/>
    <w:rsid w:val="003945FC"/>
    <w:rsid w:val="003B39FD"/>
    <w:rsid w:val="003B55F9"/>
    <w:rsid w:val="003C4AE5"/>
    <w:rsid w:val="003D0BE1"/>
    <w:rsid w:val="003D1DA5"/>
    <w:rsid w:val="003D670E"/>
    <w:rsid w:val="003D73FA"/>
    <w:rsid w:val="003E0897"/>
    <w:rsid w:val="003E1AE3"/>
    <w:rsid w:val="00404320"/>
    <w:rsid w:val="004121ED"/>
    <w:rsid w:val="00432FE0"/>
    <w:rsid w:val="00433A42"/>
    <w:rsid w:val="00446593"/>
    <w:rsid w:val="00454A7F"/>
    <w:rsid w:val="00464BA8"/>
    <w:rsid w:val="00473CF9"/>
    <w:rsid w:val="00495E1D"/>
    <w:rsid w:val="004B2299"/>
    <w:rsid w:val="004B7792"/>
    <w:rsid w:val="004C0A0A"/>
    <w:rsid w:val="004C1924"/>
    <w:rsid w:val="004C27A0"/>
    <w:rsid w:val="004C5B04"/>
    <w:rsid w:val="004D6551"/>
    <w:rsid w:val="004F1AF6"/>
    <w:rsid w:val="00506C1A"/>
    <w:rsid w:val="0053100E"/>
    <w:rsid w:val="00535278"/>
    <w:rsid w:val="00535A1C"/>
    <w:rsid w:val="005429AF"/>
    <w:rsid w:val="005443A5"/>
    <w:rsid w:val="00546183"/>
    <w:rsid w:val="005504A9"/>
    <w:rsid w:val="0055372A"/>
    <w:rsid w:val="0055491E"/>
    <w:rsid w:val="0056238C"/>
    <w:rsid w:val="005748D5"/>
    <w:rsid w:val="00582014"/>
    <w:rsid w:val="005824FD"/>
    <w:rsid w:val="00593098"/>
    <w:rsid w:val="005A12CE"/>
    <w:rsid w:val="005B72D6"/>
    <w:rsid w:val="005D7AB3"/>
    <w:rsid w:val="005E3260"/>
    <w:rsid w:val="006006F8"/>
    <w:rsid w:val="006102EC"/>
    <w:rsid w:val="00623BBF"/>
    <w:rsid w:val="00636604"/>
    <w:rsid w:val="00637BE9"/>
    <w:rsid w:val="00641F30"/>
    <w:rsid w:val="00642FE8"/>
    <w:rsid w:val="00665EB1"/>
    <w:rsid w:val="00675A73"/>
    <w:rsid w:val="006A120F"/>
    <w:rsid w:val="006A71D4"/>
    <w:rsid w:val="006B0784"/>
    <w:rsid w:val="006B484A"/>
    <w:rsid w:val="006C2A32"/>
    <w:rsid w:val="006C337A"/>
    <w:rsid w:val="006C4CC9"/>
    <w:rsid w:val="006E2260"/>
    <w:rsid w:val="006E4B45"/>
    <w:rsid w:val="006F782A"/>
    <w:rsid w:val="00705ED0"/>
    <w:rsid w:val="00717281"/>
    <w:rsid w:val="0072223A"/>
    <w:rsid w:val="00723C88"/>
    <w:rsid w:val="00740388"/>
    <w:rsid w:val="00746229"/>
    <w:rsid w:val="00763922"/>
    <w:rsid w:val="00764074"/>
    <w:rsid w:val="00770288"/>
    <w:rsid w:val="007722F2"/>
    <w:rsid w:val="00780DEA"/>
    <w:rsid w:val="00783357"/>
    <w:rsid w:val="007870A6"/>
    <w:rsid w:val="0078725B"/>
    <w:rsid w:val="007B21E3"/>
    <w:rsid w:val="007C2BA5"/>
    <w:rsid w:val="007D1C87"/>
    <w:rsid w:val="007D3D0F"/>
    <w:rsid w:val="007E4599"/>
    <w:rsid w:val="007E5D71"/>
    <w:rsid w:val="007F045D"/>
    <w:rsid w:val="00800152"/>
    <w:rsid w:val="0080717D"/>
    <w:rsid w:val="0082179F"/>
    <w:rsid w:val="008223B8"/>
    <w:rsid w:val="008302C3"/>
    <w:rsid w:val="00832079"/>
    <w:rsid w:val="008328B0"/>
    <w:rsid w:val="008341CD"/>
    <w:rsid w:val="008356DE"/>
    <w:rsid w:val="00835D59"/>
    <w:rsid w:val="0083715E"/>
    <w:rsid w:val="008373B7"/>
    <w:rsid w:val="00843EED"/>
    <w:rsid w:val="00844E00"/>
    <w:rsid w:val="008451A6"/>
    <w:rsid w:val="00847C63"/>
    <w:rsid w:val="008540A4"/>
    <w:rsid w:val="008560F8"/>
    <w:rsid w:val="0085677B"/>
    <w:rsid w:val="00865E1B"/>
    <w:rsid w:val="008665C3"/>
    <w:rsid w:val="008726FF"/>
    <w:rsid w:val="00876701"/>
    <w:rsid w:val="0089183D"/>
    <w:rsid w:val="00892BE9"/>
    <w:rsid w:val="008A0161"/>
    <w:rsid w:val="008A68C7"/>
    <w:rsid w:val="008B3BC1"/>
    <w:rsid w:val="008C12D9"/>
    <w:rsid w:val="008D6C4B"/>
    <w:rsid w:val="008E51FF"/>
    <w:rsid w:val="008F1944"/>
    <w:rsid w:val="008F2D20"/>
    <w:rsid w:val="008F3960"/>
    <w:rsid w:val="008F630A"/>
    <w:rsid w:val="00900249"/>
    <w:rsid w:val="00902A28"/>
    <w:rsid w:val="00907070"/>
    <w:rsid w:val="00907C2C"/>
    <w:rsid w:val="009136CF"/>
    <w:rsid w:val="00917462"/>
    <w:rsid w:val="00930142"/>
    <w:rsid w:val="00930E49"/>
    <w:rsid w:val="00937CD1"/>
    <w:rsid w:val="00994CF2"/>
    <w:rsid w:val="009A0E3E"/>
    <w:rsid w:val="009C0F54"/>
    <w:rsid w:val="009C34DC"/>
    <w:rsid w:val="009D0118"/>
    <w:rsid w:val="009D4C2D"/>
    <w:rsid w:val="009E67A0"/>
    <w:rsid w:val="009E6F8C"/>
    <w:rsid w:val="009E7E0E"/>
    <w:rsid w:val="009F0FE7"/>
    <w:rsid w:val="00A023DA"/>
    <w:rsid w:val="00A13380"/>
    <w:rsid w:val="00A1407A"/>
    <w:rsid w:val="00A23827"/>
    <w:rsid w:val="00A51E87"/>
    <w:rsid w:val="00A532AE"/>
    <w:rsid w:val="00A60922"/>
    <w:rsid w:val="00A60EEA"/>
    <w:rsid w:val="00A66C75"/>
    <w:rsid w:val="00A66DCC"/>
    <w:rsid w:val="00A72843"/>
    <w:rsid w:val="00A81F22"/>
    <w:rsid w:val="00A86341"/>
    <w:rsid w:val="00AB0368"/>
    <w:rsid w:val="00AB3B34"/>
    <w:rsid w:val="00AC0B26"/>
    <w:rsid w:val="00AD05F0"/>
    <w:rsid w:val="00AD0686"/>
    <w:rsid w:val="00AD1351"/>
    <w:rsid w:val="00AE2F83"/>
    <w:rsid w:val="00AF5598"/>
    <w:rsid w:val="00AF5FF3"/>
    <w:rsid w:val="00AF63CF"/>
    <w:rsid w:val="00B00A47"/>
    <w:rsid w:val="00B02313"/>
    <w:rsid w:val="00B1137F"/>
    <w:rsid w:val="00B13044"/>
    <w:rsid w:val="00B23FD4"/>
    <w:rsid w:val="00B323A7"/>
    <w:rsid w:val="00B569E0"/>
    <w:rsid w:val="00B60655"/>
    <w:rsid w:val="00B7252A"/>
    <w:rsid w:val="00B87D78"/>
    <w:rsid w:val="00B97738"/>
    <w:rsid w:val="00BA40A1"/>
    <w:rsid w:val="00BA64CF"/>
    <w:rsid w:val="00BB2484"/>
    <w:rsid w:val="00BC6D9B"/>
    <w:rsid w:val="00BD60E7"/>
    <w:rsid w:val="00BE36E8"/>
    <w:rsid w:val="00BE4A1A"/>
    <w:rsid w:val="00BF0EC6"/>
    <w:rsid w:val="00BF1138"/>
    <w:rsid w:val="00BF3A53"/>
    <w:rsid w:val="00C125B4"/>
    <w:rsid w:val="00C20749"/>
    <w:rsid w:val="00C22F96"/>
    <w:rsid w:val="00C33BBA"/>
    <w:rsid w:val="00C36984"/>
    <w:rsid w:val="00C37568"/>
    <w:rsid w:val="00C441D6"/>
    <w:rsid w:val="00C57BC0"/>
    <w:rsid w:val="00C709F4"/>
    <w:rsid w:val="00C71ADD"/>
    <w:rsid w:val="00C7230F"/>
    <w:rsid w:val="00C7685C"/>
    <w:rsid w:val="00C810D9"/>
    <w:rsid w:val="00C815F0"/>
    <w:rsid w:val="00C90D9D"/>
    <w:rsid w:val="00C9332B"/>
    <w:rsid w:val="00C94AA6"/>
    <w:rsid w:val="00C963BB"/>
    <w:rsid w:val="00C97148"/>
    <w:rsid w:val="00CA2AA8"/>
    <w:rsid w:val="00CB687A"/>
    <w:rsid w:val="00CC08A2"/>
    <w:rsid w:val="00CE2CA9"/>
    <w:rsid w:val="00CF1A47"/>
    <w:rsid w:val="00D00E11"/>
    <w:rsid w:val="00D032E3"/>
    <w:rsid w:val="00D12595"/>
    <w:rsid w:val="00D216AD"/>
    <w:rsid w:val="00D3362E"/>
    <w:rsid w:val="00D42E00"/>
    <w:rsid w:val="00D479A4"/>
    <w:rsid w:val="00D54AD4"/>
    <w:rsid w:val="00D776CD"/>
    <w:rsid w:val="00D8244E"/>
    <w:rsid w:val="00D924AD"/>
    <w:rsid w:val="00D939BC"/>
    <w:rsid w:val="00DA3C39"/>
    <w:rsid w:val="00DB1CE2"/>
    <w:rsid w:val="00DB4483"/>
    <w:rsid w:val="00DB565E"/>
    <w:rsid w:val="00DC6A2E"/>
    <w:rsid w:val="00DD0829"/>
    <w:rsid w:val="00DD5508"/>
    <w:rsid w:val="00DE3EB5"/>
    <w:rsid w:val="00E00A9B"/>
    <w:rsid w:val="00E02916"/>
    <w:rsid w:val="00E0512B"/>
    <w:rsid w:val="00E05455"/>
    <w:rsid w:val="00E10C9F"/>
    <w:rsid w:val="00E13D21"/>
    <w:rsid w:val="00E211C2"/>
    <w:rsid w:val="00E314F0"/>
    <w:rsid w:val="00E36035"/>
    <w:rsid w:val="00E42CB3"/>
    <w:rsid w:val="00E67FAC"/>
    <w:rsid w:val="00E80423"/>
    <w:rsid w:val="00E816AC"/>
    <w:rsid w:val="00E81D67"/>
    <w:rsid w:val="00E8259B"/>
    <w:rsid w:val="00E859CF"/>
    <w:rsid w:val="00E911B3"/>
    <w:rsid w:val="00E97686"/>
    <w:rsid w:val="00EA0B34"/>
    <w:rsid w:val="00EB3812"/>
    <w:rsid w:val="00EC2905"/>
    <w:rsid w:val="00EC31A8"/>
    <w:rsid w:val="00EC72D5"/>
    <w:rsid w:val="00ED1ABB"/>
    <w:rsid w:val="00ED668D"/>
    <w:rsid w:val="00EE0625"/>
    <w:rsid w:val="00F12739"/>
    <w:rsid w:val="00F13783"/>
    <w:rsid w:val="00F16E11"/>
    <w:rsid w:val="00F238FB"/>
    <w:rsid w:val="00F55D82"/>
    <w:rsid w:val="00F57813"/>
    <w:rsid w:val="00F60085"/>
    <w:rsid w:val="00F6017D"/>
    <w:rsid w:val="00F76DF8"/>
    <w:rsid w:val="00F93A5E"/>
    <w:rsid w:val="00F97B38"/>
    <w:rsid w:val="00FB7227"/>
    <w:rsid w:val="00FC08CA"/>
    <w:rsid w:val="00FC2274"/>
    <w:rsid w:val="00FC7D37"/>
    <w:rsid w:val="00FE189F"/>
    <w:rsid w:val="00FE70CF"/>
    <w:rsid w:val="00FE71DF"/>
    <w:rsid w:val="00FF43FA"/>
    <w:rsid w:val="00FF6242"/>
    <w:rsid w:val="00FF6A4B"/>
    <w:rsid w:val="04919650"/>
    <w:rsid w:val="07B764C3"/>
    <w:rsid w:val="0E05B998"/>
    <w:rsid w:val="1425551B"/>
    <w:rsid w:val="15327241"/>
    <w:rsid w:val="3A3EAB0A"/>
    <w:rsid w:val="49DEE8EC"/>
    <w:rsid w:val="5D392D8A"/>
    <w:rsid w:val="6120C940"/>
    <w:rsid w:val="633873D6"/>
    <w:rsid w:val="708EDF9C"/>
    <w:rsid w:val="7E29AAD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CF1C"/>
  <w15:docId w15:val="{49388DD9-B57C-488A-872D-0010FF5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ody Text,Char Char,Char Char Char"/>
    <w:basedOn w:val="Normal"/>
    <w:next w:val="Normal"/>
    <w:link w:val="Heading1Char"/>
    <w:qFormat/>
    <w:rsid w:val="008223B8"/>
    <w:pPr>
      <w:keepNext/>
      <w:spacing w:after="0" w:line="240" w:lineRule="auto"/>
      <w:jc w:val="center"/>
      <w:outlineLvl w:val="0"/>
    </w:pPr>
    <w:rPr>
      <w:rFonts w:ascii="Times New Roman" w:eastAsia="Times New Roman" w:hAnsi="Times New Roman" w:cs="Times New Roman"/>
      <w:b/>
      <w:bCs/>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Text Char,Char Char Char1,Char Char Char Char"/>
    <w:basedOn w:val="DefaultParagraphFont"/>
    <w:link w:val="Heading1"/>
    <w:rsid w:val="008223B8"/>
    <w:rPr>
      <w:rFonts w:ascii="Times New Roman" w:eastAsia="Times New Roman" w:hAnsi="Times New Roman" w:cs="Times New Roman"/>
      <w:b/>
      <w:bCs/>
      <w:sz w:val="48"/>
      <w:lang w:val="en-GB"/>
    </w:rPr>
  </w:style>
  <w:style w:type="table" w:styleId="TableGrid">
    <w:name w:val="Table Grid"/>
    <w:basedOn w:val="TableNormal"/>
    <w:uiPriority w:val="39"/>
    <w:rsid w:val="009C34DC"/>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C3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4DC"/>
    <w:rPr>
      <w:sz w:val="20"/>
      <w:szCs w:val="20"/>
    </w:rPr>
  </w:style>
  <w:style w:type="character" w:styleId="FootnoteReference">
    <w:name w:val="footnote reference"/>
    <w:basedOn w:val="DefaultParagraphFont"/>
    <w:uiPriority w:val="99"/>
    <w:semiHidden/>
    <w:unhideWhenUsed/>
    <w:rsid w:val="009C34DC"/>
    <w:rPr>
      <w:vertAlign w:val="superscript"/>
    </w:rPr>
  </w:style>
  <w:style w:type="character" w:styleId="Hyperlink">
    <w:name w:val="Hyperlink"/>
    <w:basedOn w:val="DefaultParagraphFont"/>
    <w:uiPriority w:val="99"/>
    <w:unhideWhenUsed/>
    <w:rsid w:val="009C34DC"/>
    <w:rPr>
      <w:color w:val="0000FF" w:themeColor="hyperlink"/>
      <w:u w:val="single"/>
    </w:rPr>
  </w:style>
  <w:style w:type="paragraph" w:styleId="BalloonText">
    <w:name w:val="Balloon Text"/>
    <w:basedOn w:val="Normal"/>
    <w:link w:val="BalloonTextChar"/>
    <w:uiPriority w:val="99"/>
    <w:semiHidden/>
    <w:unhideWhenUsed/>
    <w:rsid w:val="00DB5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5E"/>
    <w:rPr>
      <w:rFonts w:ascii="Tahoma" w:hAnsi="Tahoma" w:cs="Tahoma"/>
      <w:sz w:val="16"/>
      <w:szCs w:val="16"/>
    </w:rPr>
  </w:style>
  <w:style w:type="paragraph" w:styleId="ListParagraph">
    <w:name w:val="List Paragraph"/>
    <w:basedOn w:val="Normal"/>
    <w:uiPriority w:val="34"/>
    <w:qFormat/>
    <w:rsid w:val="00135A15"/>
    <w:pPr>
      <w:ind w:left="720"/>
      <w:contextualSpacing/>
    </w:pPr>
    <w:rPr>
      <w:rFonts w:asciiTheme="minorHAnsi" w:hAnsiTheme="minorHAnsi" w:cstheme="minorBidi"/>
      <w:noProof/>
      <w:sz w:val="22"/>
      <w:szCs w:val="22"/>
    </w:rPr>
  </w:style>
  <w:style w:type="character" w:styleId="CommentReference">
    <w:name w:val="annotation reference"/>
    <w:basedOn w:val="DefaultParagraphFont"/>
    <w:uiPriority w:val="99"/>
    <w:semiHidden/>
    <w:unhideWhenUsed/>
    <w:rsid w:val="008223B8"/>
    <w:rPr>
      <w:sz w:val="16"/>
      <w:szCs w:val="16"/>
    </w:rPr>
  </w:style>
  <w:style w:type="paragraph" w:styleId="CommentText">
    <w:name w:val="annotation text"/>
    <w:basedOn w:val="Normal"/>
    <w:link w:val="CommentTextChar"/>
    <w:uiPriority w:val="99"/>
    <w:unhideWhenUsed/>
    <w:rsid w:val="008223B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223B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23B8"/>
    <w:rPr>
      <w:b/>
      <w:bCs/>
    </w:rPr>
  </w:style>
  <w:style w:type="character" w:customStyle="1" w:styleId="CommentSubjectChar">
    <w:name w:val="Comment Subject Char"/>
    <w:basedOn w:val="CommentTextChar"/>
    <w:link w:val="CommentSubject"/>
    <w:uiPriority w:val="99"/>
    <w:semiHidden/>
    <w:rsid w:val="008223B8"/>
    <w:rPr>
      <w:rFonts w:ascii="Calibri" w:eastAsia="Calibri" w:hAnsi="Calibri" w:cs="Times New Roman"/>
      <w:b/>
      <w:bCs/>
      <w:sz w:val="20"/>
      <w:szCs w:val="20"/>
    </w:rPr>
  </w:style>
  <w:style w:type="paragraph" w:styleId="Header">
    <w:name w:val="header"/>
    <w:basedOn w:val="Normal"/>
    <w:link w:val="HeaderChar"/>
    <w:uiPriority w:val="99"/>
    <w:unhideWhenUsed/>
    <w:rsid w:val="008223B8"/>
    <w:pPr>
      <w:tabs>
        <w:tab w:val="center" w:pos="4680"/>
        <w:tab w:val="right" w:pos="9360"/>
      </w:tabs>
      <w:spacing w:after="0" w:line="240" w:lineRule="auto"/>
    </w:pPr>
    <w:rPr>
      <w:rFonts w:ascii="Calibri" w:eastAsia="Calibri" w:hAnsi="Calibri" w:cs="Times New Roman"/>
      <w:sz w:val="22"/>
      <w:szCs w:val="22"/>
    </w:rPr>
  </w:style>
  <w:style w:type="character" w:customStyle="1" w:styleId="HeaderChar">
    <w:name w:val="Header Char"/>
    <w:basedOn w:val="DefaultParagraphFont"/>
    <w:link w:val="Header"/>
    <w:uiPriority w:val="99"/>
    <w:rsid w:val="008223B8"/>
    <w:rPr>
      <w:rFonts w:ascii="Calibri" w:eastAsia="Calibri" w:hAnsi="Calibri" w:cs="Times New Roman"/>
      <w:sz w:val="22"/>
      <w:szCs w:val="22"/>
    </w:rPr>
  </w:style>
  <w:style w:type="paragraph" w:styleId="Footer">
    <w:name w:val="footer"/>
    <w:basedOn w:val="Normal"/>
    <w:link w:val="FooterChar"/>
    <w:uiPriority w:val="99"/>
    <w:unhideWhenUsed/>
    <w:rsid w:val="008223B8"/>
    <w:pPr>
      <w:tabs>
        <w:tab w:val="center" w:pos="4680"/>
        <w:tab w:val="right" w:pos="9360"/>
      </w:tabs>
      <w:spacing w:after="0" w:line="240"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8223B8"/>
    <w:rPr>
      <w:rFonts w:ascii="Calibri" w:eastAsia="Calibri" w:hAnsi="Calibri" w:cs="Times New Roman"/>
      <w:sz w:val="22"/>
      <w:szCs w:val="22"/>
    </w:rPr>
  </w:style>
  <w:style w:type="paragraph" w:styleId="Revision">
    <w:name w:val="Revision"/>
    <w:hidden/>
    <w:uiPriority w:val="99"/>
    <w:semiHidden/>
    <w:rsid w:val="006A12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dkn.lv" TargetMode="External"/><Relationship Id="rId5" Type="http://schemas.openxmlformats.org/officeDocument/2006/relationships/webSettings" Target="webSettings.xml"/><Relationship Id="rId10" Type="http://schemas.openxmlformats.org/officeDocument/2006/relationships/hyperlink" Target="http://www.dkn.lv" TargetMode="External"/><Relationship Id="rId4" Type="http://schemas.openxmlformats.org/officeDocument/2006/relationships/settings" Target="settings.xml"/><Relationship Id="rId9" Type="http://schemas.openxmlformats.org/officeDocument/2006/relationships/hyperlink" Target="http://www.dienvidkurzem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6F0A-E2CA-491B-8B5A-CF56FCC1C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14195</Words>
  <Characters>8092</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DKN_Priekule_Una_Ržepicka</dc:creator>
  <cp:lastModifiedBy>Anna Freiberga</cp:lastModifiedBy>
  <cp:revision>4</cp:revision>
  <cp:lastPrinted>2022-06-14T12:06:00Z</cp:lastPrinted>
  <dcterms:created xsi:type="dcterms:W3CDTF">2022-09-20T07:22:00Z</dcterms:created>
  <dcterms:modified xsi:type="dcterms:W3CDTF">2022-09-26T07:52:00Z</dcterms:modified>
</cp:coreProperties>
</file>