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72DB" w14:textId="4099DEF2" w:rsidR="00EB3CD3" w:rsidRPr="003C3D18" w:rsidRDefault="00EB3CD3" w:rsidP="00E562E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3C3D18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Saistošo noteikumu projekta “</w:t>
      </w:r>
      <w:r w:rsidR="00986B1F" w:rsidRPr="003C3D18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Dienvidkurzemes novada </w:t>
      </w:r>
      <w:r w:rsidRPr="003C3D18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pašvaldības līdzdalības budžeta projektu konkursa nolikums” paskaidrojuma raksts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97"/>
        <w:gridCol w:w="3374"/>
        <w:gridCol w:w="2409"/>
      </w:tblGrid>
      <w:tr w:rsidR="006977D7" w:rsidRPr="003C3D18" w14:paraId="1351F0AF" w14:textId="77777777" w:rsidTr="00E562E8">
        <w:tc>
          <w:tcPr>
            <w:tcW w:w="3397" w:type="dxa"/>
            <w:vAlign w:val="center"/>
          </w:tcPr>
          <w:p w14:paraId="57783217" w14:textId="2987D8CF" w:rsidR="006977D7" w:rsidRPr="003C3D18" w:rsidRDefault="00EB3CD3" w:rsidP="00222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5783" w:type="dxa"/>
            <w:gridSpan w:val="2"/>
            <w:vAlign w:val="center"/>
          </w:tcPr>
          <w:p w14:paraId="3926748C" w14:textId="0B98CF6D" w:rsidR="006977D7" w:rsidRPr="003C3D18" w:rsidRDefault="00EB3CD3" w:rsidP="00E56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977D7" w:rsidRPr="003C3D18" w14:paraId="62C6F79B" w14:textId="77777777" w:rsidTr="00E562E8">
        <w:tc>
          <w:tcPr>
            <w:tcW w:w="3397" w:type="dxa"/>
          </w:tcPr>
          <w:p w14:paraId="27117E6E" w14:textId="30608697" w:rsidR="006977D7" w:rsidRPr="003C3D18" w:rsidRDefault="006977D7" w:rsidP="002224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 Mērķi</w:t>
            </w:r>
            <w:r w:rsidR="002C73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 un nepieciešamības pamatojums</w:t>
            </w:r>
          </w:p>
        </w:tc>
        <w:tc>
          <w:tcPr>
            <w:tcW w:w="5783" w:type="dxa"/>
            <w:gridSpan w:val="2"/>
          </w:tcPr>
          <w:p w14:paraId="1266D98B" w14:textId="7656ED60" w:rsidR="00CA2997" w:rsidRPr="003C3D18" w:rsidRDefault="00682EF6" w:rsidP="00786275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3C3D18">
              <w:rPr>
                <w:rFonts w:ascii="Arial" w:hAnsi="Arial" w:cs="Arial"/>
              </w:rPr>
              <w:t>Pašvaldīb</w:t>
            </w:r>
            <w:r w:rsidR="00CA2997" w:rsidRPr="003C3D18">
              <w:rPr>
                <w:rFonts w:ascii="Arial" w:hAnsi="Arial" w:cs="Arial"/>
              </w:rPr>
              <w:t>u</w:t>
            </w:r>
            <w:r w:rsidRPr="003C3D18">
              <w:rPr>
                <w:rFonts w:ascii="Arial" w:hAnsi="Arial" w:cs="Arial"/>
              </w:rPr>
              <w:t xml:space="preserve"> likuma 59. pants no</w:t>
            </w:r>
            <w:r w:rsidR="00CA2997" w:rsidRPr="003C3D18">
              <w:rPr>
                <w:rFonts w:ascii="Arial" w:hAnsi="Arial" w:cs="Arial"/>
              </w:rPr>
              <w:t xml:space="preserve">saka </w:t>
            </w:r>
            <w:r w:rsidRPr="003C3D18">
              <w:rPr>
                <w:rFonts w:ascii="Arial" w:hAnsi="Arial" w:cs="Arial"/>
              </w:rPr>
              <w:t xml:space="preserve">jaunu sabiedrības </w:t>
            </w:r>
            <w:r w:rsidR="00CA2997" w:rsidRPr="003C3D18">
              <w:rPr>
                <w:rFonts w:ascii="Arial" w:hAnsi="Arial" w:cs="Arial"/>
              </w:rPr>
              <w:t>iesaist</w:t>
            </w:r>
            <w:r w:rsidR="00DD6343" w:rsidRPr="003C3D18">
              <w:rPr>
                <w:rFonts w:ascii="Arial" w:hAnsi="Arial" w:cs="Arial"/>
              </w:rPr>
              <w:t>es</w:t>
            </w:r>
            <w:r w:rsidR="00CA2997" w:rsidRPr="003C3D18">
              <w:rPr>
                <w:rFonts w:ascii="Arial" w:hAnsi="Arial" w:cs="Arial"/>
              </w:rPr>
              <w:t xml:space="preserve"> </w:t>
            </w:r>
            <w:r w:rsidRPr="003C3D18">
              <w:rPr>
                <w:rFonts w:ascii="Arial" w:hAnsi="Arial" w:cs="Arial"/>
              </w:rPr>
              <w:t>pašvaldības darbā</w:t>
            </w:r>
            <w:r w:rsidR="00CA2997" w:rsidRPr="003C3D18">
              <w:rPr>
                <w:rFonts w:ascii="Arial" w:hAnsi="Arial" w:cs="Arial"/>
              </w:rPr>
              <w:t xml:space="preserve"> </w:t>
            </w:r>
            <w:r w:rsidR="00DD6343" w:rsidRPr="003C3D18">
              <w:rPr>
                <w:rFonts w:ascii="Arial" w:hAnsi="Arial" w:cs="Arial"/>
              </w:rPr>
              <w:t xml:space="preserve">veidu </w:t>
            </w:r>
            <w:r w:rsidRPr="003C3D18">
              <w:rPr>
                <w:rFonts w:ascii="Arial" w:hAnsi="Arial" w:cs="Arial"/>
              </w:rPr>
              <w:t xml:space="preserve">– </w:t>
            </w:r>
            <w:r w:rsidR="00CA2997" w:rsidRPr="003C3D18">
              <w:rPr>
                <w:rFonts w:ascii="Arial" w:hAnsi="Arial" w:cs="Arial"/>
              </w:rPr>
              <w:t>l</w:t>
            </w:r>
            <w:r w:rsidRPr="003C3D18">
              <w:rPr>
                <w:rFonts w:ascii="Arial" w:hAnsi="Arial" w:cs="Arial"/>
              </w:rPr>
              <w:t>īdzdalības budžeta ieviešanu</w:t>
            </w:r>
            <w:r w:rsidR="00B9480B" w:rsidRPr="003C3D18">
              <w:rPr>
                <w:rFonts w:ascii="Arial" w:hAnsi="Arial" w:cs="Arial"/>
              </w:rPr>
              <w:t xml:space="preserve">. Tā mērķis ir </w:t>
            </w:r>
            <w:r w:rsidRPr="003C3D18">
              <w:rPr>
                <w:rFonts w:ascii="Arial" w:hAnsi="Arial" w:cs="Arial"/>
              </w:rPr>
              <w:t xml:space="preserve">veicināt pašvaldības 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administratīvās teritorijas iedzīvotāju iesaisti teritorijas attīstības jautājumu izlemšanā, ievērojot </w:t>
            </w:r>
            <w:r w:rsidR="00CA2997" w:rsidRPr="003C3D18">
              <w:rPr>
                <w:rFonts w:ascii="Arial" w:hAnsi="Arial" w:cs="Arial"/>
                <w:shd w:val="clear" w:color="auto" w:fill="FFFFFF"/>
              </w:rPr>
              <w:t>Pašvaldību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 likuma prasības un to, ka par līdzdalības budžeta izlietojumu lemj pašvaldības administratīvās teritorijas iedzīvotāji.</w:t>
            </w:r>
            <w:r w:rsidR="00CA2997" w:rsidRPr="003C3D18">
              <w:rPr>
                <w:rFonts w:ascii="Arial" w:hAnsi="Arial" w:cs="Arial"/>
                <w:shd w:val="clear" w:color="auto" w:fill="FFFFFF"/>
              </w:rPr>
              <w:t xml:space="preserve"> Līdzdalības</w:t>
            </w:r>
            <w:r w:rsidR="004A7DC0" w:rsidRPr="003C3D1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A2997" w:rsidRPr="003C3D18">
              <w:rPr>
                <w:rFonts w:ascii="Arial" w:hAnsi="Arial" w:cs="Arial"/>
                <w:shd w:val="clear" w:color="auto" w:fill="FFFFFF"/>
              </w:rPr>
              <w:t>budžeta</w:t>
            </w:r>
            <w:r w:rsidR="004A7DC0" w:rsidRPr="003C3D18">
              <w:rPr>
                <w:rFonts w:ascii="Arial" w:hAnsi="Arial" w:cs="Arial"/>
                <w:shd w:val="clear" w:color="auto" w:fill="FFFFFF"/>
              </w:rPr>
              <w:t xml:space="preserve"> īstenošanas</w:t>
            </w:r>
            <w:r w:rsidR="00CA2997" w:rsidRPr="003C3D1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tiesiskais regulējums </w:t>
            </w:r>
            <w:r w:rsidR="00CA2997" w:rsidRPr="003C3D18">
              <w:rPr>
                <w:rFonts w:ascii="Arial" w:hAnsi="Arial" w:cs="Arial"/>
                <w:shd w:val="clear" w:color="auto" w:fill="FFFFFF"/>
              </w:rPr>
              <w:t>noteikts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 Pašvaldību likuma 59., 60., 61.,</w:t>
            </w:r>
            <w:r w:rsidR="007F789F" w:rsidRPr="003C3D1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C3D18">
              <w:rPr>
                <w:rFonts w:ascii="Arial" w:hAnsi="Arial" w:cs="Arial"/>
                <w:shd w:val="clear" w:color="auto" w:fill="FFFFFF"/>
              </w:rPr>
              <w:t>62. pant</w:t>
            </w:r>
            <w:r w:rsidR="00CA2997" w:rsidRPr="003C3D18">
              <w:rPr>
                <w:rFonts w:ascii="Arial" w:hAnsi="Arial" w:cs="Arial"/>
                <w:shd w:val="clear" w:color="auto" w:fill="FFFFFF"/>
              </w:rPr>
              <w:t>ā.</w:t>
            </w:r>
          </w:p>
          <w:p w14:paraId="37B1D603" w14:textId="5789A712" w:rsidR="00682EF6" w:rsidRPr="003C3D18" w:rsidRDefault="00CA2997" w:rsidP="00E562E8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3C3D18">
              <w:rPr>
                <w:rFonts w:ascii="Arial" w:hAnsi="Arial" w:cs="Arial"/>
                <w:shd w:val="clear" w:color="auto" w:fill="FFFFFF"/>
              </w:rPr>
              <w:t>Pašvaldību</w:t>
            </w:r>
            <w:r w:rsidR="00682EF6" w:rsidRPr="003C3D18">
              <w:rPr>
                <w:rFonts w:ascii="Arial" w:hAnsi="Arial" w:cs="Arial"/>
                <w:shd w:val="clear" w:color="auto" w:fill="FFFFFF"/>
              </w:rPr>
              <w:t xml:space="preserve"> likuma </w:t>
            </w:r>
            <w:r w:rsidRPr="003C3D18">
              <w:rPr>
                <w:rFonts w:ascii="Arial" w:hAnsi="Arial" w:cs="Arial"/>
                <w:shd w:val="clear" w:color="auto" w:fill="FFFFFF"/>
              </w:rPr>
              <w:t>p</w:t>
            </w:r>
            <w:r w:rsidR="00682EF6" w:rsidRPr="003C3D18">
              <w:rPr>
                <w:rFonts w:ascii="Arial" w:hAnsi="Arial" w:cs="Arial"/>
                <w:shd w:val="clear" w:color="auto" w:fill="FFFFFF"/>
              </w:rPr>
              <w:t>ārejas noteikumu 7.</w:t>
            </w:r>
            <w:r w:rsidR="004A7DC0" w:rsidRPr="003C3D1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82EF6" w:rsidRPr="003C3D18">
              <w:rPr>
                <w:rFonts w:ascii="Arial" w:hAnsi="Arial" w:cs="Arial"/>
                <w:shd w:val="clear" w:color="auto" w:fill="FFFFFF"/>
              </w:rPr>
              <w:t>p</w:t>
            </w:r>
            <w:r w:rsidR="008813E2" w:rsidRPr="003C3D18">
              <w:rPr>
                <w:rFonts w:ascii="Arial" w:hAnsi="Arial" w:cs="Arial"/>
                <w:shd w:val="clear" w:color="auto" w:fill="FFFFFF"/>
              </w:rPr>
              <w:t>unkts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 pašvaldībām uzliek par pienākumu no 2025. gada gadskārtējā budžetā paredzēt finansējumu līdzdalības budžetam</w:t>
            </w:r>
            <w:r w:rsidR="00682EF6" w:rsidRPr="003C3D18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4555796D" w14:textId="55545A0A" w:rsidR="009B5140" w:rsidRPr="003C3D18" w:rsidRDefault="003514D5" w:rsidP="00E562E8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</w:rPr>
            </w:pPr>
            <w:r w:rsidRPr="003C3D18">
              <w:rPr>
                <w:rFonts w:ascii="Arial" w:hAnsi="Arial" w:cs="Arial"/>
                <w:shd w:val="clear" w:color="auto" w:fill="FFFFFF"/>
              </w:rPr>
              <w:t xml:space="preserve">Saistošo noteikumu mērķis ir veicināt </w:t>
            </w:r>
            <w:r w:rsidR="00986B1F" w:rsidRPr="003C3D18">
              <w:rPr>
                <w:rFonts w:ascii="Arial" w:hAnsi="Arial" w:cs="Arial"/>
                <w:shd w:val="clear" w:color="auto" w:fill="FFFFFF"/>
              </w:rPr>
              <w:t xml:space="preserve">Dienvidkurzemes novada 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pašvaldības administratīvās teritorijas iedzīvotāju iesaisti </w:t>
            </w:r>
            <w:r w:rsidR="008043D8" w:rsidRPr="003C3D18">
              <w:rPr>
                <w:rFonts w:ascii="Arial" w:hAnsi="Arial" w:cs="Arial"/>
                <w:shd w:val="clear" w:color="auto" w:fill="FFFFFF"/>
              </w:rPr>
              <w:t xml:space="preserve">vides, </w:t>
            </w:r>
            <w:r w:rsidR="008043D8" w:rsidRPr="003C3D18">
              <w:rPr>
                <w:rFonts w:ascii="Arial" w:hAnsi="Arial" w:cs="Arial"/>
              </w:rPr>
              <w:t>infrastruktūras attīstības un citu sabiedrībai aktuālu iniciatīvu</w:t>
            </w:r>
            <w:r w:rsidR="00C27768" w:rsidRPr="003C3D18">
              <w:rPr>
                <w:rFonts w:ascii="Arial" w:hAnsi="Arial" w:cs="Arial"/>
              </w:rPr>
              <w:t xml:space="preserve"> ieviešan</w:t>
            </w:r>
            <w:r w:rsidR="00BD6D90" w:rsidRPr="003C3D18">
              <w:rPr>
                <w:rFonts w:ascii="Arial" w:hAnsi="Arial" w:cs="Arial"/>
              </w:rPr>
              <w:t>ā,</w:t>
            </w:r>
            <w:r w:rsidR="008043D8" w:rsidRPr="003C3D18">
              <w:rPr>
                <w:rFonts w:ascii="Arial" w:hAnsi="Arial" w:cs="Arial"/>
              </w:rPr>
              <w:t xml:space="preserve"> </w:t>
            </w:r>
            <w:r w:rsidRPr="003C3D18">
              <w:rPr>
                <w:rFonts w:ascii="Arial" w:hAnsi="Arial" w:cs="Arial"/>
                <w:shd w:val="clear" w:color="auto" w:fill="FFFFFF"/>
              </w:rPr>
              <w:t>īsteno</w:t>
            </w:r>
            <w:r w:rsidR="00BD6D90" w:rsidRPr="003C3D18">
              <w:rPr>
                <w:rFonts w:ascii="Arial" w:hAnsi="Arial" w:cs="Arial"/>
                <w:shd w:val="clear" w:color="auto" w:fill="FFFFFF"/>
              </w:rPr>
              <w:t>jo</w:t>
            </w:r>
            <w:r w:rsidRPr="003C3D18">
              <w:rPr>
                <w:rFonts w:ascii="Arial" w:hAnsi="Arial" w:cs="Arial"/>
                <w:shd w:val="clear" w:color="auto" w:fill="FFFFFF"/>
              </w:rPr>
              <w:t>t sabiedrības ierosināt</w:t>
            </w:r>
            <w:r w:rsidR="00C27768" w:rsidRPr="003C3D18">
              <w:rPr>
                <w:rFonts w:ascii="Arial" w:hAnsi="Arial" w:cs="Arial"/>
                <w:shd w:val="clear" w:color="auto" w:fill="FFFFFF"/>
              </w:rPr>
              <w:t>os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630D" w:rsidRPr="003C3D18">
              <w:rPr>
                <w:rFonts w:ascii="Arial" w:hAnsi="Arial" w:cs="Arial"/>
                <w:shd w:val="clear" w:color="auto" w:fill="FFFFFF"/>
              </w:rPr>
              <w:t>p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ašvaldības teritorijas attīstības projektus, lai izpildītu </w:t>
            </w:r>
            <w:r w:rsidR="00A1630D" w:rsidRPr="003C3D18">
              <w:rPr>
                <w:rFonts w:ascii="Arial" w:hAnsi="Arial" w:cs="Arial"/>
                <w:shd w:val="clear" w:color="auto" w:fill="FFFFFF"/>
              </w:rPr>
              <w:t>p</w:t>
            </w:r>
            <w:r w:rsidRPr="003C3D18">
              <w:rPr>
                <w:rFonts w:ascii="Arial" w:hAnsi="Arial" w:cs="Arial"/>
                <w:shd w:val="clear" w:color="auto" w:fill="FFFFFF"/>
              </w:rPr>
              <w:t>ašvaldības autonomās funkcijas un brīvprātīgās iniciatīvas</w:t>
            </w:r>
            <w:r w:rsidR="00BD6D90" w:rsidRPr="003C3D18">
              <w:rPr>
                <w:rFonts w:ascii="Arial" w:hAnsi="Arial" w:cs="Arial"/>
                <w:shd w:val="clear" w:color="auto" w:fill="FFFFFF"/>
              </w:rPr>
              <w:t>; n</w:t>
            </w:r>
            <w:r w:rsidR="008043D8" w:rsidRPr="003C3D18">
              <w:rPr>
                <w:rFonts w:ascii="Arial" w:hAnsi="Arial" w:cs="Arial"/>
                <w:shd w:val="clear" w:color="auto" w:fill="FFFFFF"/>
              </w:rPr>
              <w:t>odrošināt</w:t>
            </w:r>
            <w:r w:rsidR="00B9480B" w:rsidRPr="003C3D18">
              <w:rPr>
                <w:rFonts w:ascii="Arial" w:hAnsi="Arial" w:cs="Arial"/>
                <w:shd w:val="clear" w:color="auto" w:fill="FFFFFF"/>
              </w:rPr>
              <w:t>u</w:t>
            </w:r>
            <w:r w:rsidR="008043D8" w:rsidRPr="003C3D18">
              <w:rPr>
                <w:rFonts w:ascii="Arial" w:hAnsi="Arial" w:cs="Arial"/>
                <w:shd w:val="clear" w:color="auto" w:fill="FFFFFF"/>
              </w:rPr>
              <w:t xml:space="preserve"> sabiedrības iesaisti </w:t>
            </w:r>
            <w:r w:rsidR="00A1630D" w:rsidRPr="003C3D18">
              <w:rPr>
                <w:rFonts w:ascii="Arial" w:hAnsi="Arial" w:cs="Arial"/>
                <w:shd w:val="clear" w:color="auto" w:fill="FFFFFF"/>
              </w:rPr>
              <w:t>p</w:t>
            </w:r>
            <w:r w:rsidR="008043D8" w:rsidRPr="003C3D18">
              <w:rPr>
                <w:rFonts w:ascii="Arial" w:hAnsi="Arial" w:cs="Arial"/>
                <w:shd w:val="clear" w:color="auto" w:fill="FFFFFF"/>
              </w:rPr>
              <w:t>ašvaldības lēmumu pieņemšanas procesos</w:t>
            </w:r>
            <w:r w:rsidR="00134601" w:rsidRPr="003C3D18">
              <w:rPr>
                <w:rFonts w:ascii="Arial" w:hAnsi="Arial" w:cs="Arial"/>
                <w:shd w:val="clear" w:color="auto" w:fill="FFFFFF"/>
              </w:rPr>
              <w:t xml:space="preserve"> un </w:t>
            </w:r>
            <w:r w:rsidR="00FC1E5E" w:rsidRPr="003C3D18">
              <w:rPr>
                <w:rFonts w:ascii="Arial" w:hAnsi="Arial" w:cs="Arial"/>
                <w:shd w:val="clear" w:color="auto" w:fill="FFFFFF"/>
              </w:rPr>
              <w:t>dot</w:t>
            </w:r>
            <w:r w:rsidR="00B9480B" w:rsidRPr="003C3D18">
              <w:rPr>
                <w:rFonts w:ascii="Arial" w:hAnsi="Arial" w:cs="Arial"/>
                <w:shd w:val="clear" w:color="auto" w:fill="FFFFFF"/>
              </w:rPr>
              <w:t>u</w:t>
            </w:r>
            <w:r w:rsidR="00FC1E5E" w:rsidRPr="003C3D18">
              <w:rPr>
                <w:rFonts w:ascii="Arial" w:hAnsi="Arial" w:cs="Arial"/>
                <w:shd w:val="clear" w:color="auto" w:fill="FFFFFF"/>
              </w:rPr>
              <w:t xml:space="preserve"> iespēju iedzīvotājiem </w:t>
            </w:r>
            <w:r w:rsidR="00134601" w:rsidRPr="003C3D18">
              <w:rPr>
                <w:rFonts w:ascii="Arial" w:hAnsi="Arial" w:cs="Arial"/>
                <w:shd w:val="clear" w:color="auto" w:fill="FFFFFF"/>
              </w:rPr>
              <w:t>tiešā veidā lemt par nepieciešamo iniciatīvu ieviešanu, kuras īstenos pašvaldība</w:t>
            </w:r>
            <w:r w:rsidR="00FC1E5E" w:rsidRPr="003C3D18">
              <w:rPr>
                <w:rFonts w:ascii="Arial" w:hAnsi="Arial" w:cs="Arial"/>
                <w:shd w:val="clear" w:color="auto" w:fill="FFFFFF"/>
              </w:rPr>
              <w:t>. Līdzdalības budžets</w:t>
            </w:r>
            <w:r w:rsidR="00134601" w:rsidRPr="003C3D1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C3D18">
              <w:rPr>
                <w:rFonts w:ascii="Arial" w:hAnsi="Arial" w:cs="Arial"/>
                <w:shd w:val="clear" w:color="auto" w:fill="FFFFFF"/>
              </w:rPr>
              <w:t>sekmē</w:t>
            </w:r>
            <w:r w:rsidR="00FC1E5E" w:rsidRPr="003C3D18">
              <w:rPr>
                <w:rFonts w:ascii="Arial" w:hAnsi="Arial" w:cs="Arial"/>
                <w:shd w:val="clear" w:color="auto" w:fill="FFFFFF"/>
              </w:rPr>
              <w:t>s</w:t>
            </w:r>
            <w:r w:rsidRPr="003C3D18">
              <w:rPr>
                <w:rFonts w:ascii="Arial" w:hAnsi="Arial" w:cs="Arial"/>
                <w:shd w:val="clear" w:color="auto" w:fill="FFFFFF"/>
              </w:rPr>
              <w:t xml:space="preserve"> efektīvu, atklātu un atbildīgu pašvaldības darbu </w:t>
            </w:r>
            <w:r w:rsidR="00D84DB2" w:rsidRPr="003C3D18">
              <w:rPr>
                <w:rFonts w:ascii="Arial" w:hAnsi="Arial" w:cs="Arial"/>
              </w:rPr>
              <w:t>un š</w:t>
            </w:r>
            <w:r w:rsidR="00B9480B" w:rsidRPr="003C3D18">
              <w:rPr>
                <w:rFonts w:ascii="Arial" w:hAnsi="Arial" w:cs="Arial"/>
              </w:rPr>
              <w:t>ī</w:t>
            </w:r>
            <w:r w:rsidR="00D84DB2" w:rsidRPr="003C3D18">
              <w:rPr>
                <w:rFonts w:ascii="Arial" w:hAnsi="Arial" w:cs="Arial"/>
              </w:rPr>
              <w:t xml:space="preserve"> darba atbilstību administratīvās teritorijas iedzīvotāju interesēm</w:t>
            </w:r>
            <w:r w:rsidR="009B5140" w:rsidRPr="003C3D18">
              <w:rPr>
                <w:rFonts w:ascii="Arial" w:hAnsi="Arial" w:cs="Arial"/>
              </w:rPr>
              <w:t>, nodrošinot vietējā līmeņa demokrātiju, sadarb</w:t>
            </w:r>
            <w:r w:rsidR="006E35F2" w:rsidRPr="003C3D18">
              <w:rPr>
                <w:rFonts w:ascii="Arial" w:hAnsi="Arial" w:cs="Arial"/>
              </w:rPr>
              <w:t>ību</w:t>
            </w:r>
            <w:r w:rsidR="009B5140" w:rsidRPr="003C3D18">
              <w:rPr>
                <w:rFonts w:ascii="Arial" w:hAnsi="Arial" w:cs="Arial"/>
              </w:rPr>
              <w:t xml:space="preserve"> un panāk</w:t>
            </w:r>
            <w:r w:rsidR="00FC1E5E" w:rsidRPr="003C3D18">
              <w:rPr>
                <w:rFonts w:ascii="Arial" w:hAnsi="Arial" w:cs="Arial"/>
              </w:rPr>
              <w:t>o</w:t>
            </w:r>
            <w:r w:rsidR="009B5140" w:rsidRPr="003C3D18">
              <w:rPr>
                <w:rFonts w:ascii="Arial" w:hAnsi="Arial" w:cs="Arial"/>
              </w:rPr>
              <w:t>t iedzīvotāju vajadzībām atbilstošākos un efektīvākos risinājumus</w:t>
            </w:r>
            <w:r w:rsidR="00BD6D90" w:rsidRPr="003C3D18">
              <w:rPr>
                <w:rFonts w:ascii="Arial" w:hAnsi="Arial" w:cs="Arial"/>
              </w:rPr>
              <w:t>,</w:t>
            </w:r>
            <w:r w:rsidR="00FC1E5E" w:rsidRPr="003C3D18">
              <w:rPr>
                <w:rFonts w:ascii="Arial" w:hAnsi="Arial" w:cs="Arial"/>
              </w:rPr>
              <w:t xml:space="preserve"> kā arī</w:t>
            </w:r>
            <w:r w:rsidR="00BD6D90" w:rsidRPr="003C3D18">
              <w:rPr>
                <w:rFonts w:ascii="Arial" w:hAnsi="Arial" w:cs="Arial"/>
              </w:rPr>
              <w:t xml:space="preserve"> veicin</w:t>
            </w:r>
            <w:r w:rsidR="00B9480B" w:rsidRPr="003C3D18">
              <w:rPr>
                <w:rFonts w:ascii="Arial" w:hAnsi="Arial" w:cs="Arial"/>
              </w:rPr>
              <w:t>ot</w:t>
            </w:r>
            <w:r w:rsidR="00BD6D90" w:rsidRPr="003C3D18">
              <w:rPr>
                <w:rFonts w:ascii="Arial" w:hAnsi="Arial" w:cs="Arial"/>
              </w:rPr>
              <w:t xml:space="preserve"> </w:t>
            </w:r>
            <w:r w:rsidR="00FC1E5E" w:rsidRPr="003C3D18">
              <w:rPr>
                <w:rFonts w:ascii="Arial" w:hAnsi="Arial" w:cs="Arial"/>
              </w:rPr>
              <w:t xml:space="preserve">iedzīvotāju </w:t>
            </w:r>
            <w:r w:rsidR="00BD6D90" w:rsidRPr="003C3D18">
              <w:rPr>
                <w:rFonts w:ascii="Arial" w:hAnsi="Arial" w:cs="Arial"/>
              </w:rPr>
              <w:t xml:space="preserve">izpratni par </w:t>
            </w:r>
            <w:r w:rsidR="00A1630D" w:rsidRPr="003C3D18">
              <w:rPr>
                <w:rFonts w:ascii="Arial" w:hAnsi="Arial" w:cs="Arial"/>
              </w:rPr>
              <w:t>p</w:t>
            </w:r>
            <w:r w:rsidR="00BD6D90" w:rsidRPr="003C3D18">
              <w:rPr>
                <w:rFonts w:ascii="Arial" w:hAnsi="Arial" w:cs="Arial"/>
              </w:rPr>
              <w:t>ašvaldības darbu.</w:t>
            </w:r>
          </w:p>
          <w:p w14:paraId="652BF79C" w14:textId="3678A186" w:rsidR="006977D7" w:rsidRPr="00786275" w:rsidRDefault="00FC1E5E" w:rsidP="00786275">
            <w:pPr>
              <w:spacing w:after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L</w:t>
            </w:r>
            <w:r w:rsidR="00BD22CC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īdzdalības budžet</w:t>
            </w:r>
            <w:r w:rsidR="00F27089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projektu konkurss</w:t>
            </w:r>
            <w:r w:rsidR="008950AB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D22CC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sniegs 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iespēju iedzīvotājiem noteikt, kā </w:t>
            </w:r>
            <w:r w:rsidR="0008087D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101586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ašvaldības attīstībai tiek izmantota daļa no </w:t>
            </w:r>
            <w:r w:rsidR="0008087D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ašvaldības budžeta.</w:t>
            </w:r>
          </w:p>
        </w:tc>
      </w:tr>
      <w:tr w:rsidR="006977D7" w:rsidRPr="003C3D18" w14:paraId="1D3B8841" w14:textId="77777777" w:rsidTr="00E562E8">
        <w:tc>
          <w:tcPr>
            <w:tcW w:w="3397" w:type="dxa"/>
          </w:tcPr>
          <w:p w14:paraId="4299A8FE" w14:textId="4ADF2BEC" w:rsidR="006977D7" w:rsidRPr="003C3D18" w:rsidRDefault="006977D7" w:rsidP="002224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 Fiskālā</w:t>
            </w:r>
            <w:r w:rsidR="007862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ietekme uz pašvaldības budžetu</w:t>
            </w:r>
          </w:p>
        </w:tc>
        <w:tc>
          <w:tcPr>
            <w:tcW w:w="5783" w:type="dxa"/>
            <w:gridSpan w:val="2"/>
          </w:tcPr>
          <w:p w14:paraId="308EDAF6" w14:textId="3F0E087D" w:rsidR="00193D64" w:rsidRPr="003C3D18" w:rsidRDefault="002F036C" w:rsidP="00786275">
            <w:pPr>
              <w:spacing w:before="120" w:after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 xml:space="preserve">Atbilstoši </w:t>
            </w:r>
            <w:hyperlink r:id="rId11" w:tgtFrame="_blank" w:history="1">
              <w:r w:rsidR="006977D7" w:rsidRPr="003C3D18">
                <w:rPr>
                  <w:rFonts w:ascii="Arial" w:eastAsia="Times New Roman" w:hAnsi="Arial" w:cs="Arial"/>
                  <w:kern w:val="0"/>
                  <w:sz w:val="24"/>
                  <w:szCs w:val="24"/>
                  <w:shd w:val="clear" w:color="auto" w:fill="FFFFFF"/>
                  <w:lang w:eastAsia="lv-LV"/>
                  <w14:ligatures w14:val="none"/>
                </w:rPr>
                <w:t>Pašvaldību likuma</w:t>
              </w:r>
            </w:hyperlink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</w:t>
            </w:r>
            <w:hyperlink r:id="rId12" w:anchor="p59" w:tgtFrame="_blank" w:history="1">
              <w:r w:rsidR="006977D7" w:rsidRPr="003C3D18">
                <w:rPr>
                  <w:rFonts w:ascii="Arial" w:eastAsia="Times New Roman" w:hAnsi="Arial" w:cs="Arial"/>
                  <w:kern w:val="0"/>
                  <w:sz w:val="24"/>
                  <w:szCs w:val="24"/>
                  <w:shd w:val="clear" w:color="auto" w:fill="FFFFFF"/>
                  <w:lang w:eastAsia="lv-LV"/>
                  <w14:ligatures w14:val="none"/>
                </w:rPr>
                <w:t>59.panta</w:t>
              </w:r>
            </w:hyperlink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otr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ajai 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daļa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i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, </w:t>
            </w:r>
            <w:r w:rsidR="0008087D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p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ašvaldība 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gadskārtējā pašvaldības budžetā</w:t>
            </w:r>
            <w:r w:rsidR="00F2523D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paredz finansējum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u sabiedrības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līdzdalības budžetam vismaz 0,5 procentu apmērā no pašvaldības vidējiem viena gada iedzīvotāju ienākuma nodokļa un nekustamā īpašuma nodokļa faktiskajiem ieņēmumiem, kas tiek aprēķināti par pēdējiem trim 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lastRenderedPageBreak/>
              <w:t>gadiem.</w:t>
            </w:r>
          </w:p>
          <w:p w14:paraId="75E194A4" w14:textId="3D576B08" w:rsidR="00235A2E" w:rsidRDefault="00572637" w:rsidP="00786275">
            <w:pPr>
              <w:spacing w:after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  <w:r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Savukārt</w:t>
            </w:r>
            <w:r w:rsidR="00235A2E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likuma “Par valsts budžetu 2025.gadam un budžeta ietvaru 2025., 2026. un 2027.gadam” 19.pant</w:t>
            </w:r>
            <w:r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s paredz, ka</w:t>
            </w:r>
            <w:r w:rsidR="00235A2E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Pašvaldības dome gadskārtējā pašvaldības budžetā 2025. gad</w:t>
            </w:r>
            <w:r w:rsidR="000A00AA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ā</w:t>
            </w:r>
            <w:r w:rsidR="00235A2E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paredz finansējumu līdzdalības budžetam ne mazāk kā 0,1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 </w:t>
            </w:r>
            <w:r w:rsidR="00235A2E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procenta apmērā, 2026. gadā ne mazāk kā 0,2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 </w:t>
            </w:r>
            <w:r w:rsidR="00235A2E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procentu apmērā, 2027. gadā ne mazāk kā 0,3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 </w:t>
            </w:r>
            <w:r w:rsidR="00235A2E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procentu apmērā un 2028. gadā ne mazāk kā 0,4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 </w:t>
            </w:r>
            <w:r w:rsidR="00235A2E" w:rsidRPr="00572637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procentu apmērā no pašvaldības vidējiem viena gada iedzīvotāju ienākuma nodokļa un nekustamā īpašuma nodokļa faktiskajiem ieņēmumiem, kas tiek aprēķināti par pēdējiem trim gadiem.</w:t>
            </w:r>
          </w:p>
          <w:p w14:paraId="1C3997B2" w14:textId="0A46D73F" w:rsidR="00DD6343" w:rsidRPr="003C3D18" w:rsidRDefault="00572637" w:rsidP="007862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Dienvidkurzemes novada pašvaldības l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īdzdalības budžeta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finansējuma apmērs 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projektu realizācijai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attiecīgajā gadā t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8D095A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ks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noteikts</w:t>
            </w:r>
            <w:r w:rsidR="001C1D8A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gadskārtējā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08087D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6977D7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ašvaldības budžetā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1BF4E680" w14:textId="103AC960" w:rsidR="006977D7" w:rsidRPr="003C3D18" w:rsidRDefault="00986B1F" w:rsidP="00786275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Dienvidkurzemes novada </w:t>
            </w:r>
            <w:r w:rsidR="0074126C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pašvaldības 2025. gada budžetā līdzdalības budžeta pro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jektu konkursa norisei plānots </w:t>
            </w:r>
            <w:r w:rsidR="0074126C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finansējum</w:t>
            </w:r>
            <w:r w:rsidR="00FC1E5E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="0074126C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5347B6FF" w:rsidRPr="0078627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26</w:t>
            </w:r>
            <w:r w:rsidR="00786275" w:rsidRPr="0078627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 </w:t>
            </w:r>
            <w:r w:rsidR="5347B6FF" w:rsidRPr="0078627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310</w:t>
            </w:r>
            <w:r w:rsidR="00786275" w:rsidRPr="00786275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,00</w:t>
            </w:r>
            <w:r w:rsidR="00BF1602" w:rsidRPr="20E2F3F3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="00BF1602" w:rsidRPr="20E2F3F3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euro</w:t>
            </w:r>
            <w:proofErr w:type="spellEnd"/>
            <w:r w:rsidR="00235A2E" w:rsidRPr="20E2F3F3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235A2E" w:rsidRPr="20E2F3F3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apmērā</w:t>
            </w:r>
            <w:r w:rsidR="00BF1602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5B21D1" w:rsidRPr="003C3D18" w14:paraId="27E227C2" w14:textId="77777777" w:rsidTr="00E562E8">
        <w:tc>
          <w:tcPr>
            <w:tcW w:w="3397" w:type="dxa"/>
          </w:tcPr>
          <w:p w14:paraId="29556BF4" w14:textId="299ED838" w:rsidR="005B21D1" w:rsidRPr="003C3D18" w:rsidRDefault="005B21D1" w:rsidP="002224AB">
            <w:pPr>
              <w:spacing w:before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3. Sociālā ietekme, ietekme uz vidi, iedzīvotāju veselību, uzņēmējdarbības vidi pašvaldības teritorijā, kā arī plānotā r</w:t>
            </w:r>
            <w:r w:rsidR="002C73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egulējuma ietekme uz konkurenci</w:t>
            </w:r>
          </w:p>
        </w:tc>
        <w:tc>
          <w:tcPr>
            <w:tcW w:w="5783" w:type="dxa"/>
            <w:gridSpan w:val="2"/>
          </w:tcPr>
          <w:p w14:paraId="1278F7D7" w14:textId="28569E04" w:rsidR="005B21D1" w:rsidRPr="003C3D18" w:rsidRDefault="005B21D1" w:rsidP="00786275">
            <w:pPr>
              <w:widowControl w:val="0"/>
              <w:spacing w:before="120" w:after="1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3C3D18">
              <w:rPr>
                <w:rFonts w:ascii="Arial" w:eastAsia="Times New Roman" w:hAnsi="Arial" w:cs="Arial"/>
                <w:sz w:val="24"/>
                <w:szCs w:val="24"/>
                <w:u w:val="single"/>
                <w:lang w:eastAsia="lv-LV"/>
              </w:rPr>
              <w:t>Sociālā ietekme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–</w:t>
            </w:r>
            <w:r w:rsidR="003E6478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tiks veicināta sabiedrības iesaiste </w:t>
            </w:r>
            <w:r w:rsidR="00520AE1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ašvaldības darbā</w:t>
            </w:r>
            <w:r w:rsidR="0048199F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,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4764D1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abiedrībai nepieciešamo iniciatīvu īstenošanai</w:t>
            </w:r>
            <w:r w:rsidR="0048199F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tiks rīkots projektu konkurss, kura norisi reglamentēs</w:t>
            </w:r>
            <w:r w:rsidR="0078627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šie saistošie noteikumi -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786275" w:rsidRPr="0078627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“Dienvidkurzemes novada pašvaldības līdzdalības budžeta projektu konkursa nolikums”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. Lai veicinātu iedzīvotāju iesaisti </w:t>
            </w:r>
            <w:r w:rsidR="00520AE1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ašvaldības darbā un līdzdalību </w:t>
            </w:r>
            <w:r w:rsidR="0078627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novada, tā apdzīvoto vietu vides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un infrastruktūras attīstības jautājumu lemšanā, ievērojot iedzīvotāju intereses, projektu konkursa kritērijiem atbilstošie un </w:t>
            </w:r>
            <w:r w:rsidR="000D0BF2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sabiedrības balsojum</w:t>
            </w:r>
            <w:r w:rsidR="00285D95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a rezultātā visaugstāko novērtējumu ieguvušie projekti 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tiks īstenoti par </w:t>
            </w:r>
            <w:r w:rsidR="00520AE1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ašvaldības budžeta līdzekļiem. </w:t>
            </w:r>
          </w:p>
          <w:p w14:paraId="01175FB9" w14:textId="3181DD49" w:rsidR="005B21D1" w:rsidRPr="003C3D18" w:rsidRDefault="005B21D1" w:rsidP="00786275">
            <w:pPr>
              <w:widowControl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Ieviešot </w:t>
            </w:r>
            <w:r w:rsidR="002615FC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ašvaldības līdzdalības budžeta </w:t>
            </w:r>
            <w:r w:rsidR="007F789F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projektu 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konkursu, iedzīvotājiem tiek mazināts atstumtības risks, radot </w:t>
            </w:r>
            <w:r w:rsidR="00393614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visiem 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vienādas iespējas ietekmēt apkārtējās vides uzlabojumus, veicināta savstarpējā sadarbība</w:t>
            </w:r>
            <w:r w:rsidR="00461599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un sabiedrības saliedēšana, 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saskaņota rīcība kopējam labumam</w:t>
            </w:r>
            <w:r w:rsidR="00461599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, kā arī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nostiprināta piederības sajūta savai pilsētai.</w:t>
            </w:r>
          </w:p>
          <w:p w14:paraId="21E77D7E" w14:textId="1256297D" w:rsidR="005B21D1" w:rsidRPr="003C3D18" w:rsidRDefault="005B21D1" w:rsidP="00786275">
            <w:pPr>
              <w:widowControl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Ietekme uz vidi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- šiem saistošajiem noteikumiem nav tieša ietekme uz vidi, taču iedzīvotāji konkursā var iesniegt projektus, kuru īstenošanas rezultātā var tikt uzlaboti kādi konkrēti apkārtējās vides apstākļi</w:t>
            </w:r>
            <w:r w:rsidR="007F789F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="00116F99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un tieši ietekmēt, kādus vides uzlabojumus </w:t>
            </w:r>
            <w:r w:rsidR="002615FC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116F99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ašvaldība ievieš </w:t>
            </w:r>
            <w:r w:rsidR="00786275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novadā</w:t>
            </w:r>
            <w:r w:rsidR="00116F99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5407217D" w14:textId="7B42E31C" w:rsidR="005B21D1" w:rsidRPr="003C3D18" w:rsidRDefault="005B21D1" w:rsidP="00786275">
            <w:pPr>
              <w:widowControl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Ietekme uz iedzīvotāju veselību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– šiem saistošajiem noteikumiem nav tieša ietekme uz iedzīvotāju veselību, taču iedzīvotāji konkursā var iesniegt 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projektus, kas paredzēti sab</w:t>
            </w:r>
            <w:r w:rsidR="001B53FD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iedrības veselības uzlabošanai.</w:t>
            </w:r>
          </w:p>
          <w:p w14:paraId="534CAC7A" w14:textId="77777777" w:rsidR="006736C4" w:rsidRDefault="005B21D1" w:rsidP="00786275">
            <w:pPr>
              <w:widowControl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 xml:space="preserve">Ietekme uz uzņēmējdarbības vidi pašvaldības </w:t>
            </w:r>
          </w:p>
          <w:p w14:paraId="585701CD" w14:textId="04B93000" w:rsidR="005B21D1" w:rsidRPr="003C3D18" w:rsidRDefault="005B21D1" w:rsidP="00786275">
            <w:pPr>
              <w:widowControl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teritorijā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– šiem saistošajiem noteikumiem nav tieša ietekme uz uzņēmējdarbības vidi, taču pašvaldība normatīvajos aktos noteiktajā kārtībā varēs piesaistīt uzņēmējus konkursā uz</w:t>
            </w:r>
            <w:r w:rsidR="001B53FD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varējušo projektu realizācijai.</w:t>
            </w:r>
          </w:p>
          <w:p w14:paraId="4D1B358C" w14:textId="4F732ECA" w:rsidR="005B21D1" w:rsidRPr="001B53FD" w:rsidRDefault="005B21D1" w:rsidP="00786275">
            <w:pPr>
              <w:widowControl w:val="0"/>
              <w:spacing w:after="12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Līdzdalības budžetā apstiprinātās projektu idejas realizē </w:t>
            </w:r>
            <w:r w:rsidR="00F67EB1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ašvaldība, ievērojot visus normatīv</w:t>
            </w:r>
            <w:r w:rsidR="0048199F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os aktus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attiecībā uz publiskā iepirkuma regulējumu un</w:t>
            </w:r>
            <w:r w:rsidR="006A514E"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nodrošinot</w:t>
            </w:r>
            <w:r w:rsidRPr="003C3D18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atbilstību brīvai un godīgai konkurencei.</w:t>
            </w:r>
          </w:p>
        </w:tc>
      </w:tr>
      <w:tr w:rsidR="006977D7" w:rsidRPr="003C3D18" w14:paraId="4B123771" w14:textId="77777777" w:rsidTr="00E562E8">
        <w:tc>
          <w:tcPr>
            <w:tcW w:w="3397" w:type="dxa"/>
          </w:tcPr>
          <w:p w14:paraId="10C58BBB" w14:textId="73AEEC03" w:rsidR="00C1097B" w:rsidRPr="003C3D18" w:rsidRDefault="006977D7" w:rsidP="002224AB">
            <w:pPr>
              <w:spacing w:before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5A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4. Ietekme </w:t>
            </w: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uz</w:t>
            </w:r>
            <w:r w:rsidR="002224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AB5752" w14:textId="11F2485E" w:rsidR="006977D7" w:rsidRPr="003C3D18" w:rsidRDefault="006977D7" w:rsidP="002224AB">
            <w:pPr>
              <w:rPr>
                <w:rFonts w:ascii="Arial" w:hAnsi="Arial" w:cs="Arial"/>
                <w:color w:val="414142"/>
                <w:sz w:val="24"/>
                <w:szCs w:val="24"/>
                <w:shd w:val="clear" w:color="auto" w:fill="FFFFFF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administratī</w:t>
            </w:r>
            <w:r w:rsidR="002C73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vajām procedūrām un to izmaksām</w:t>
            </w:r>
          </w:p>
        </w:tc>
        <w:tc>
          <w:tcPr>
            <w:tcW w:w="5783" w:type="dxa"/>
            <w:gridSpan w:val="2"/>
          </w:tcPr>
          <w:p w14:paraId="7086B176" w14:textId="7745AF05" w:rsidR="006977D7" w:rsidRPr="003C3D18" w:rsidRDefault="00FB5E13" w:rsidP="00B555B8">
            <w:pPr>
              <w:spacing w:before="120" w:after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Saistošo noteikumu izpildi</w:t>
            </w:r>
            <w:r w:rsidR="007F789F"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7F789F" w:rsidRPr="003C3D18">
              <w:rPr>
                <w:rFonts w:ascii="Arial" w:hAnsi="Arial" w:cs="Arial"/>
                <w:color w:val="000000"/>
                <w:sz w:val="24"/>
                <w:szCs w:val="24"/>
              </w:rPr>
              <w:t>Projektu ieviešan</w:t>
            </w:r>
            <w:r w:rsidR="00C35746" w:rsidRPr="003C3D18">
              <w:rPr>
                <w:rFonts w:ascii="Arial" w:hAnsi="Arial" w:cs="Arial"/>
                <w:color w:val="000000"/>
                <w:sz w:val="24"/>
                <w:szCs w:val="24"/>
              </w:rPr>
              <w:t xml:space="preserve">u, </w:t>
            </w:r>
            <w:r w:rsidR="007F789F" w:rsidRPr="003C3D18">
              <w:rPr>
                <w:rFonts w:ascii="Arial" w:hAnsi="Arial" w:cs="Arial"/>
                <w:color w:val="000000"/>
                <w:sz w:val="24"/>
                <w:szCs w:val="24"/>
              </w:rPr>
              <w:t>īstenošanu un uzraudzību</w:t>
            </w: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nodrošina </w:t>
            </w:r>
            <w:r w:rsidR="00986B1F" w:rsidRPr="003C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Pašvaldības</w:t>
            </w:r>
            <w:r w:rsidR="00E74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 w:rsidR="00A81593" w:rsidRPr="008D095A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>Attīstības un uzņēmējdarbības</w:t>
            </w:r>
            <w:r w:rsidR="00986B1F" w:rsidRPr="008D095A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 xml:space="preserve"> daļa</w:t>
            </w:r>
            <w:r w:rsidR="00A81593" w:rsidRPr="008D095A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 xml:space="preserve"> </w:t>
            </w:r>
            <w:r w:rsidR="007F789F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esošās darba atlīdzības ietvaros</w:t>
            </w:r>
            <w:r w:rsidR="007D0912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.</w:t>
            </w:r>
            <w:r w:rsidR="00B555B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 Nepieciešamības gadījumā īstenošanā tiek iesaistītas arī citas pašvaldības struktūrvienības, kas uzticētos pienākumus veic </w:t>
            </w:r>
            <w:r w:rsidR="00B555B8" w:rsidRPr="003C3D18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esošās darba atlīdzības ietvaros.</w:t>
            </w:r>
          </w:p>
          <w:p w14:paraId="14FC5371" w14:textId="755E4A64" w:rsidR="52BB1611" w:rsidRDefault="52BB1611" w:rsidP="00B555B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20E2F3F3">
              <w:rPr>
                <w:rFonts w:ascii="Arial" w:hAnsi="Arial" w:cs="Arial"/>
                <w:sz w:val="24"/>
                <w:szCs w:val="24"/>
              </w:rPr>
              <w:t>Projektu iesniegšana un iedzīvotāju balsošana notiek valsts vienotā ģeotelpiskās informācijas portāla www.geolatvija.lv sadaļā "Līdzdalības budžets".</w:t>
            </w:r>
          </w:p>
          <w:p w14:paraId="4C21C005" w14:textId="3A83F67C" w:rsidR="00335822" w:rsidRDefault="00335822" w:rsidP="00B555B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>Iesniegto līdzdalības budžeta projektu idej</w:t>
            </w:r>
            <w:r w:rsidR="00C35746" w:rsidRPr="003C3D18">
              <w:rPr>
                <w:rFonts w:ascii="Arial" w:hAnsi="Arial" w:cs="Arial"/>
                <w:sz w:val="24"/>
                <w:szCs w:val="24"/>
              </w:rPr>
              <w:t xml:space="preserve">u atbilstību noteiktajiem kritērijiem, realizācijas </w:t>
            </w:r>
            <w:r w:rsidR="00145F1F" w:rsidRPr="003C3D18">
              <w:rPr>
                <w:rFonts w:ascii="Arial" w:hAnsi="Arial" w:cs="Arial"/>
                <w:sz w:val="24"/>
                <w:szCs w:val="24"/>
              </w:rPr>
              <w:t xml:space="preserve">iespējamību </w:t>
            </w:r>
            <w:r w:rsidRPr="003C3D18">
              <w:rPr>
                <w:rFonts w:ascii="Arial" w:hAnsi="Arial" w:cs="Arial"/>
                <w:sz w:val="24"/>
                <w:szCs w:val="24"/>
              </w:rPr>
              <w:t xml:space="preserve">izvērtē </w:t>
            </w:r>
            <w:r w:rsidR="00D41AA1" w:rsidRPr="003C3D18">
              <w:rPr>
                <w:rFonts w:ascii="Arial" w:hAnsi="Arial" w:cs="Arial"/>
                <w:sz w:val="24"/>
                <w:szCs w:val="24"/>
              </w:rPr>
              <w:t xml:space="preserve">un iedzīvotāju balsošanai nodod </w:t>
            </w:r>
            <w:r w:rsidRPr="003C3D18">
              <w:rPr>
                <w:rFonts w:ascii="Arial" w:hAnsi="Arial" w:cs="Arial"/>
                <w:sz w:val="24"/>
                <w:szCs w:val="24"/>
              </w:rPr>
              <w:t>konkursa vērtēšanas komisij</w:t>
            </w:r>
            <w:r w:rsidR="00D52DC0" w:rsidRPr="003C3D18">
              <w:rPr>
                <w:rFonts w:ascii="Arial" w:hAnsi="Arial" w:cs="Arial"/>
                <w:sz w:val="24"/>
                <w:szCs w:val="24"/>
              </w:rPr>
              <w:t>a</w:t>
            </w:r>
            <w:r w:rsidRPr="003C3D18">
              <w:rPr>
                <w:rFonts w:ascii="Arial" w:hAnsi="Arial" w:cs="Arial"/>
                <w:sz w:val="24"/>
                <w:szCs w:val="24"/>
              </w:rPr>
              <w:t xml:space="preserve">, kura izveidota ar </w:t>
            </w:r>
            <w:r w:rsidR="00986B1F" w:rsidRPr="003C3D18">
              <w:rPr>
                <w:rFonts w:ascii="Arial" w:hAnsi="Arial" w:cs="Arial"/>
                <w:sz w:val="24"/>
                <w:szCs w:val="24"/>
              </w:rPr>
              <w:t>Dienvidkurzemes novada pašvaldības</w:t>
            </w:r>
            <w:r w:rsidR="00D41AA1" w:rsidRPr="003C3D18">
              <w:rPr>
                <w:rFonts w:ascii="Arial" w:hAnsi="Arial" w:cs="Arial"/>
                <w:sz w:val="24"/>
                <w:szCs w:val="24"/>
              </w:rPr>
              <w:t xml:space="preserve"> domes lēmumu.</w:t>
            </w:r>
            <w:r w:rsidR="00436313" w:rsidRPr="003C3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89F" w:rsidRPr="00E843A6">
              <w:rPr>
                <w:rFonts w:ascii="Arial" w:hAnsi="Arial" w:cs="Arial"/>
                <w:sz w:val="24"/>
                <w:szCs w:val="24"/>
              </w:rPr>
              <w:t xml:space="preserve">Komisijas locekļi atlīdzību par veikto darbu </w:t>
            </w:r>
            <w:r w:rsidR="00F67EB1" w:rsidRPr="00E843A6">
              <w:rPr>
                <w:rFonts w:ascii="Arial" w:hAnsi="Arial" w:cs="Arial"/>
                <w:sz w:val="24"/>
                <w:szCs w:val="24"/>
              </w:rPr>
              <w:t>k</w:t>
            </w:r>
            <w:r w:rsidR="007F789F" w:rsidRPr="00E843A6">
              <w:rPr>
                <w:rFonts w:ascii="Arial" w:hAnsi="Arial" w:cs="Arial"/>
                <w:sz w:val="24"/>
                <w:szCs w:val="24"/>
              </w:rPr>
              <w:t>omisijā</w:t>
            </w:r>
            <w:r w:rsidR="00145F1F" w:rsidRPr="00E843A6">
              <w:rPr>
                <w:rFonts w:ascii="Arial" w:hAnsi="Arial" w:cs="Arial"/>
                <w:sz w:val="24"/>
                <w:szCs w:val="24"/>
              </w:rPr>
              <w:t xml:space="preserve"> nesaņem</w:t>
            </w:r>
            <w:r w:rsidR="007F789F" w:rsidRPr="00E843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422950" w14:textId="7393BBCD" w:rsidR="00843D96" w:rsidRPr="003C3D18" w:rsidRDefault="00843D96" w:rsidP="00B555B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 xml:space="preserve">Projekta iesniedzējiem konsultācijas </w:t>
            </w:r>
            <w:r w:rsidR="007B3C16" w:rsidRPr="003C3D18">
              <w:rPr>
                <w:rFonts w:ascii="Arial" w:hAnsi="Arial" w:cs="Arial"/>
                <w:sz w:val="24"/>
                <w:szCs w:val="24"/>
              </w:rPr>
              <w:t xml:space="preserve">nodrošinās atbildīgo </w:t>
            </w:r>
            <w:r w:rsidRPr="003C3D18">
              <w:rPr>
                <w:rFonts w:ascii="Arial" w:hAnsi="Arial" w:cs="Arial"/>
                <w:sz w:val="24"/>
                <w:szCs w:val="24"/>
              </w:rPr>
              <w:t>pa</w:t>
            </w:r>
            <w:r w:rsidR="007B3C16" w:rsidRPr="003C3D18">
              <w:rPr>
                <w:rFonts w:ascii="Arial" w:hAnsi="Arial" w:cs="Arial"/>
                <w:sz w:val="24"/>
                <w:szCs w:val="24"/>
              </w:rPr>
              <w:t>švaldības struktūrvienību darbinieki savas atlīdzības ietvaros.</w:t>
            </w:r>
          </w:p>
          <w:p w14:paraId="63E720E4" w14:textId="13A6DBFE" w:rsidR="00335822" w:rsidRPr="005045AD" w:rsidRDefault="00335822" w:rsidP="00B555B8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>Informācija par līdzdalības budžeta projektu konkursu ti</w:t>
            </w:r>
            <w:r w:rsidR="007B3C16" w:rsidRPr="003C3D18">
              <w:rPr>
                <w:rFonts w:ascii="Arial" w:hAnsi="Arial" w:cs="Arial"/>
                <w:sz w:val="24"/>
                <w:szCs w:val="24"/>
              </w:rPr>
              <w:t>ks</w:t>
            </w:r>
            <w:r w:rsidRPr="003C3D18">
              <w:rPr>
                <w:rFonts w:ascii="Arial" w:hAnsi="Arial" w:cs="Arial"/>
                <w:sz w:val="24"/>
                <w:szCs w:val="24"/>
              </w:rPr>
              <w:t xml:space="preserve"> ie</w:t>
            </w:r>
            <w:r w:rsidR="005045AD">
              <w:rPr>
                <w:rFonts w:ascii="Arial" w:hAnsi="Arial" w:cs="Arial"/>
                <w:sz w:val="24"/>
                <w:szCs w:val="24"/>
              </w:rPr>
              <w:t>vietota Pašvaldības tīmekļvietnes</w:t>
            </w:r>
            <w:r w:rsidRPr="003C3D1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986B1F" w:rsidRPr="005045A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lv-LV" w:bidi="lv-LV"/>
                </w:rPr>
                <w:t>www.dkn.lv</w:t>
              </w:r>
            </w:hyperlink>
            <w:r w:rsidR="005045AD" w:rsidRPr="005045AD">
              <w:rPr>
                <w:rFonts w:ascii="Arial" w:hAnsi="Arial" w:cs="Arial"/>
                <w:sz w:val="24"/>
                <w:szCs w:val="24"/>
              </w:rPr>
              <w:t xml:space="preserve"> sadaļā </w:t>
            </w:r>
            <w:r w:rsidR="005045AD">
              <w:rPr>
                <w:rFonts w:ascii="Arial" w:hAnsi="Arial" w:cs="Arial"/>
                <w:sz w:val="24"/>
                <w:szCs w:val="24"/>
              </w:rPr>
              <w:t>“</w:t>
            </w:r>
            <w:r w:rsidR="005045AD" w:rsidRPr="005045AD">
              <w:rPr>
                <w:rFonts w:ascii="Arial" w:hAnsi="Arial" w:cs="Arial"/>
                <w:sz w:val="24"/>
                <w:szCs w:val="24"/>
              </w:rPr>
              <w:t>Pašvaldība</w:t>
            </w:r>
            <w:r w:rsidR="005045AD">
              <w:rPr>
                <w:rFonts w:ascii="Arial" w:hAnsi="Arial" w:cs="Arial"/>
                <w:sz w:val="24"/>
                <w:szCs w:val="24"/>
              </w:rPr>
              <w:t>”</w:t>
            </w:r>
            <w:r w:rsidR="005045AD" w:rsidRPr="005045AD">
              <w:rPr>
                <w:rFonts w:ascii="Arial" w:hAnsi="Arial" w:cs="Arial"/>
                <w:sz w:val="24"/>
                <w:szCs w:val="24"/>
              </w:rPr>
              <w:t xml:space="preserve"> -&gt; </w:t>
            </w:r>
            <w:r w:rsidR="005045AD">
              <w:rPr>
                <w:rFonts w:ascii="Arial" w:hAnsi="Arial" w:cs="Arial"/>
                <w:sz w:val="24"/>
                <w:szCs w:val="24"/>
              </w:rPr>
              <w:t>“</w:t>
            </w:r>
            <w:r w:rsidR="005045AD" w:rsidRPr="005045AD">
              <w:rPr>
                <w:rFonts w:ascii="Arial" w:hAnsi="Arial" w:cs="Arial"/>
                <w:sz w:val="24"/>
                <w:szCs w:val="24"/>
              </w:rPr>
              <w:t>Projekti</w:t>
            </w:r>
            <w:r w:rsidR="005045AD">
              <w:rPr>
                <w:rFonts w:ascii="Arial" w:hAnsi="Arial" w:cs="Arial"/>
                <w:sz w:val="24"/>
                <w:szCs w:val="24"/>
              </w:rPr>
              <w:t>”</w:t>
            </w:r>
            <w:r w:rsidR="005045AD" w:rsidRPr="005045AD">
              <w:rPr>
                <w:rFonts w:ascii="Arial" w:hAnsi="Arial" w:cs="Arial"/>
                <w:sz w:val="24"/>
                <w:szCs w:val="24"/>
              </w:rPr>
              <w:t xml:space="preserve"> -&gt; </w:t>
            </w:r>
            <w:r w:rsidR="005045AD">
              <w:rPr>
                <w:rFonts w:ascii="Arial" w:hAnsi="Arial" w:cs="Arial"/>
                <w:sz w:val="24"/>
                <w:szCs w:val="24"/>
              </w:rPr>
              <w:t>“</w:t>
            </w:r>
            <w:r w:rsidR="005045AD" w:rsidRPr="005045AD">
              <w:rPr>
                <w:rFonts w:ascii="Arial" w:hAnsi="Arial" w:cs="Arial"/>
                <w:sz w:val="24"/>
                <w:szCs w:val="24"/>
              </w:rPr>
              <w:t>Pašvaldības projektu konkursi</w:t>
            </w:r>
            <w:r w:rsidR="005045AD">
              <w:rPr>
                <w:rFonts w:ascii="Arial" w:hAnsi="Arial" w:cs="Arial"/>
                <w:sz w:val="24"/>
                <w:szCs w:val="24"/>
              </w:rPr>
              <w:t>”</w:t>
            </w:r>
            <w:r w:rsidR="005045AD" w:rsidRPr="005045AD">
              <w:rPr>
                <w:rFonts w:ascii="Arial" w:hAnsi="Arial" w:cs="Arial"/>
                <w:sz w:val="24"/>
                <w:szCs w:val="24"/>
              </w:rPr>
              <w:t>, kā arī citviet pēc nepieciešamības.</w:t>
            </w:r>
          </w:p>
          <w:p w14:paraId="6F41D195" w14:textId="2A089260" w:rsidR="007B3C16" w:rsidRPr="005045AD" w:rsidRDefault="007F789F" w:rsidP="005045A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>Papildu a</w:t>
            </w:r>
            <w:r w:rsidR="00335822" w:rsidRPr="003C3D18">
              <w:rPr>
                <w:rFonts w:ascii="Arial" w:hAnsi="Arial" w:cs="Arial"/>
                <w:sz w:val="24"/>
                <w:szCs w:val="24"/>
              </w:rPr>
              <w:t>dministratīvo pro</w:t>
            </w:r>
            <w:r w:rsidR="005045AD">
              <w:rPr>
                <w:rFonts w:ascii="Arial" w:hAnsi="Arial" w:cs="Arial"/>
                <w:sz w:val="24"/>
                <w:szCs w:val="24"/>
              </w:rPr>
              <w:t>cedūru izmaksas nav paredzētas.</w:t>
            </w:r>
          </w:p>
        </w:tc>
      </w:tr>
      <w:tr w:rsidR="006977D7" w:rsidRPr="003C3D18" w14:paraId="5A0565C5" w14:textId="77777777" w:rsidTr="00E562E8">
        <w:tc>
          <w:tcPr>
            <w:tcW w:w="3397" w:type="dxa"/>
          </w:tcPr>
          <w:p w14:paraId="58758903" w14:textId="1ED2D95F" w:rsidR="006977D7" w:rsidRPr="003C3D18" w:rsidRDefault="00963E92" w:rsidP="002224AB">
            <w:pPr>
              <w:spacing w:before="120"/>
              <w:rPr>
                <w:rFonts w:ascii="Arial" w:hAnsi="Arial" w:cs="Arial"/>
                <w:color w:val="414142"/>
                <w:sz w:val="24"/>
                <w:szCs w:val="24"/>
                <w:shd w:val="clear" w:color="auto" w:fill="FFFFFF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 Ietekme uz pašvaldīb</w:t>
            </w:r>
            <w:r w:rsidR="002C73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 funkcijām un cilvēkresursiem</w:t>
            </w:r>
          </w:p>
        </w:tc>
        <w:tc>
          <w:tcPr>
            <w:tcW w:w="5783" w:type="dxa"/>
            <w:gridSpan w:val="2"/>
          </w:tcPr>
          <w:p w14:paraId="767F801F" w14:textId="719442F3" w:rsidR="00436313" w:rsidRPr="003C3D18" w:rsidRDefault="00216B9B" w:rsidP="00C1353B">
            <w:pPr>
              <w:spacing w:before="120" w:after="120" w:line="259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Saistošo noteikumu izpildei ti</w:t>
            </w:r>
            <w:r w:rsidR="00436313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e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k noteikti jauni pienākumi vai uzdevumi esošajām institūcijām un to darbiniekiem, jo </w:t>
            </w:r>
            <w:r w:rsidR="00E551F3"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</w:t>
            </w:r>
            <w:r w:rsidRPr="003C3D1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ašvaldībai ir palielinājies noteikto funkciju un uzdevumu apjoms.</w:t>
            </w:r>
          </w:p>
          <w:p w14:paraId="301613E1" w14:textId="5FD9617B" w:rsidR="00436313" w:rsidRPr="00C1353B" w:rsidRDefault="00436313" w:rsidP="00C1353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 xml:space="preserve">Saistošo noteikumu izpildē nav paredzēts izveidot jaunas institūcijas vai darba vietas, esošo likvidācija </w:t>
            </w:r>
            <w:r w:rsidRPr="003C3D18">
              <w:rPr>
                <w:rFonts w:ascii="Arial" w:hAnsi="Arial" w:cs="Arial"/>
                <w:sz w:val="24"/>
                <w:szCs w:val="24"/>
              </w:rPr>
              <w:lastRenderedPageBreak/>
              <w:t>vai reorganizācija.</w:t>
            </w:r>
          </w:p>
        </w:tc>
      </w:tr>
      <w:tr w:rsidR="006977D7" w:rsidRPr="003C3D18" w14:paraId="14B46F37" w14:textId="77777777" w:rsidTr="00E562E8">
        <w:tc>
          <w:tcPr>
            <w:tcW w:w="3397" w:type="dxa"/>
          </w:tcPr>
          <w:p w14:paraId="4F0A7134" w14:textId="04DB130E" w:rsidR="006977D7" w:rsidRPr="003C3D18" w:rsidRDefault="006977D7" w:rsidP="002224AB">
            <w:pPr>
              <w:spacing w:before="120"/>
              <w:rPr>
                <w:rFonts w:ascii="Arial" w:hAnsi="Arial" w:cs="Arial"/>
                <w:color w:val="414142"/>
                <w:sz w:val="24"/>
                <w:szCs w:val="24"/>
                <w:shd w:val="clear" w:color="auto" w:fill="FFFFFF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6. Informācija par izpildes nodrošināšanu </w:t>
            </w:r>
          </w:p>
        </w:tc>
        <w:tc>
          <w:tcPr>
            <w:tcW w:w="5783" w:type="dxa"/>
            <w:gridSpan w:val="2"/>
          </w:tcPr>
          <w:p w14:paraId="3794F4F8" w14:textId="7CA8B1FC" w:rsidR="0012264B" w:rsidRDefault="0012264B" w:rsidP="00C1353B">
            <w:pPr>
              <w:spacing w:before="120" w:after="12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5A2DD003">
              <w:rPr>
                <w:rFonts w:ascii="Arial" w:hAnsi="Arial" w:cs="Arial"/>
                <w:sz w:val="24"/>
                <w:szCs w:val="24"/>
              </w:rPr>
              <w:t>Saistošo noteikumu izpild</w:t>
            </w:r>
            <w:r w:rsidR="005A6D71" w:rsidRPr="5A2DD003">
              <w:rPr>
                <w:rFonts w:ascii="Arial" w:hAnsi="Arial" w:cs="Arial"/>
                <w:sz w:val="24"/>
                <w:szCs w:val="24"/>
              </w:rPr>
              <w:t xml:space="preserve">i nodrošina </w:t>
            </w:r>
            <w:r w:rsidR="00E551F3" w:rsidRPr="5A2DD003">
              <w:rPr>
                <w:rFonts w:ascii="Arial" w:hAnsi="Arial" w:cs="Arial"/>
                <w:sz w:val="24"/>
                <w:szCs w:val="24"/>
              </w:rPr>
              <w:t>p</w:t>
            </w:r>
            <w:r w:rsidR="005A6D71" w:rsidRPr="5A2DD003">
              <w:rPr>
                <w:rFonts w:ascii="Arial" w:hAnsi="Arial" w:cs="Arial"/>
                <w:sz w:val="24"/>
                <w:szCs w:val="24"/>
              </w:rPr>
              <w:t xml:space="preserve">ašvaldība saskaņā ar </w:t>
            </w:r>
            <w:r w:rsidRPr="5A2DD003">
              <w:rPr>
                <w:rFonts w:ascii="Arial" w:hAnsi="Arial" w:cs="Arial"/>
                <w:sz w:val="24"/>
                <w:szCs w:val="24"/>
              </w:rPr>
              <w:t>Pašvaldību likuma 62.</w:t>
            </w:r>
            <w:r w:rsidR="00C1353B">
              <w:rPr>
                <w:rFonts w:ascii="Arial" w:hAnsi="Arial" w:cs="Arial"/>
                <w:sz w:val="24"/>
                <w:szCs w:val="24"/>
              </w:rPr>
              <w:t> </w:t>
            </w:r>
            <w:r w:rsidRPr="5A2DD003">
              <w:rPr>
                <w:rFonts w:ascii="Arial" w:hAnsi="Arial" w:cs="Arial"/>
                <w:sz w:val="24"/>
                <w:szCs w:val="24"/>
              </w:rPr>
              <w:t>panta pirm</w:t>
            </w:r>
            <w:r w:rsidR="005A6D71" w:rsidRPr="5A2DD00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5A2DD003">
              <w:rPr>
                <w:rFonts w:ascii="Arial" w:hAnsi="Arial" w:cs="Arial"/>
                <w:sz w:val="24"/>
                <w:szCs w:val="24"/>
              </w:rPr>
              <w:t>daļ</w:t>
            </w:r>
            <w:r w:rsidR="005A6D71" w:rsidRPr="5A2DD003">
              <w:rPr>
                <w:rFonts w:ascii="Arial" w:hAnsi="Arial" w:cs="Arial"/>
                <w:sz w:val="24"/>
                <w:szCs w:val="24"/>
              </w:rPr>
              <w:t>u</w:t>
            </w:r>
            <w:r w:rsidRPr="5A2DD0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7C0360" w14:textId="1EED88DB" w:rsidR="00C317E5" w:rsidRPr="00C1353B" w:rsidRDefault="0012264B" w:rsidP="00C1353B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 xml:space="preserve">Projektu konkursu izsludina, organizē un īsteno </w:t>
            </w:r>
            <w:r w:rsidR="00986B1F" w:rsidRPr="003C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Pašvaldības </w:t>
            </w:r>
            <w:r w:rsidR="00A81593" w:rsidRPr="00E843A6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>Attīstības un uzņēmējdarbības</w:t>
            </w:r>
            <w:r w:rsidR="00986B1F" w:rsidRPr="00E843A6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 xml:space="preserve"> </w:t>
            </w:r>
            <w:r w:rsidR="00A81593" w:rsidRPr="00E843A6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>d</w:t>
            </w:r>
            <w:r w:rsidR="00986B1F" w:rsidRPr="00E843A6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>aļa</w:t>
            </w:r>
            <w:r w:rsidR="00DE7A0A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>, nepieciešamības gadījumā iesaistot citas pašvaldības struktūrvienības.</w:t>
            </w:r>
          </w:p>
          <w:p w14:paraId="613C25B2" w14:textId="3F42CA2A" w:rsidR="00145F1F" w:rsidRDefault="00145F1F" w:rsidP="00C1353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20E2F3F3">
              <w:rPr>
                <w:rFonts w:ascii="Arial" w:hAnsi="Arial" w:cs="Arial"/>
                <w:sz w:val="24"/>
                <w:szCs w:val="24"/>
              </w:rPr>
              <w:t>Projektu iesniegšana un iedzīvotāju balsošana noti</w:t>
            </w:r>
            <w:r w:rsidR="00CA2997" w:rsidRPr="20E2F3F3">
              <w:rPr>
                <w:rFonts w:ascii="Arial" w:hAnsi="Arial" w:cs="Arial"/>
                <w:sz w:val="24"/>
                <w:szCs w:val="24"/>
              </w:rPr>
              <w:t>ek</w:t>
            </w:r>
            <w:r w:rsidRPr="20E2F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6CEDB6F" w:rsidRPr="20E2F3F3">
              <w:rPr>
                <w:rFonts w:ascii="Arial" w:hAnsi="Arial" w:cs="Arial"/>
                <w:sz w:val="24"/>
                <w:szCs w:val="24"/>
                <w:lang w:eastAsia="lv-LV"/>
              </w:rPr>
              <w:t>valsts vienotā ģeotelpiskās informācijas portāla www.geolatvija.lv sadaļā "Līdzdalības budžets".</w:t>
            </w:r>
          </w:p>
          <w:p w14:paraId="6223EF2F" w14:textId="25E16DF0" w:rsidR="00C74866" w:rsidRPr="003C3D18" w:rsidRDefault="00145F1F" w:rsidP="00C1353B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D18">
              <w:rPr>
                <w:rFonts w:ascii="Arial" w:hAnsi="Arial" w:cs="Arial"/>
                <w:sz w:val="24"/>
                <w:szCs w:val="24"/>
              </w:rPr>
              <w:t>Iesniegto līdzdalības budžeta projektu idej</w:t>
            </w:r>
            <w:r w:rsidR="00CC68A6" w:rsidRPr="003C3D18">
              <w:rPr>
                <w:rFonts w:ascii="Arial" w:hAnsi="Arial" w:cs="Arial"/>
                <w:sz w:val="24"/>
                <w:szCs w:val="24"/>
              </w:rPr>
              <w:t>u atbilstību noteiktajiem kritērijiem un realizācijas</w:t>
            </w:r>
            <w:r w:rsidRPr="003C3D18">
              <w:rPr>
                <w:rFonts w:ascii="Arial" w:hAnsi="Arial" w:cs="Arial"/>
                <w:sz w:val="24"/>
                <w:szCs w:val="24"/>
              </w:rPr>
              <w:t xml:space="preserve"> iespējamību izvērtē un iedzīvotāju balsošanai nodod konkursa vērtēšanas komisija, kura izveidota ar </w:t>
            </w:r>
            <w:r w:rsidR="00986B1F" w:rsidRPr="003C3D18">
              <w:rPr>
                <w:rFonts w:ascii="Arial" w:hAnsi="Arial" w:cs="Arial"/>
                <w:sz w:val="24"/>
                <w:szCs w:val="24"/>
              </w:rPr>
              <w:t xml:space="preserve">Dienvidkurzemes novada </w:t>
            </w:r>
            <w:r w:rsidR="00E551F3" w:rsidRPr="003C3D18">
              <w:rPr>
                <w:rFonts w:ascii="Arial" w:hAnsi="Arial" w:cs="Arial"/>
                <w:sz w:val="24"/>
                <w:szCs w:val="24"/>
              </w:rPr>
              <w:t xml:space="preserve">pašvaldības </w:t>
            </w:r>
            <w:r w:rsidRPr="003C3D18">
              <w:rPr>
                <w:rFonts w:ascii="Arial" w:hAnsi="Arial" w:cs="Arial"/>
                <w:sz w:val="24"/>
                <w:szCs w:val="24"/>
              </w:rPr>
              <w:t xml:space="preserve">domes lēmumu. </w:t>
            </w:r>
          </w:p>
          <w:p w14:paraId="5EA5AB95" w14:textId="321A9D03" w:rsidR="00C74866" w:rsidRPr="003C3D18" w:rsidRDefault="00CA2997" w:rsidP="00C1353B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color w:val="414142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  <w:r w:rsidRPr="005E016B">
              <w:rPr>
                <w:rFonts w:ascii="Arial" w:hAnsi="Arial" w:cs="Arial"/>
                <w:sz w:val="24"/>
                <w:szCs w:val="24"/>
              </w:rPr>
              <w:t xml:space="preserve">Iedzīvotāju balsojums nosaka atbalstāmos projektus, kuru īstenošanu nodrošina </w:t>
            </w:r>
            <w:r w:rsidR="00C11C95" w:rsidRPr="005E016B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Pašvaldības</w:t>
            </w:r>
            <w:r w:rsidR="00E74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 w:rsidR="00C11C95" w:rsidRPr="005E016B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>Att</w:t>
            </w:r>
            <w:r w:rsidR="00DE7A0A">
              <w:rPr>
                <w:rFonts w:ascii="Arial" w:eastAsia="Times New Roman" w:hAnsi="Arial" w:cs="Arial"/>
                <w:sz w:val="24"/>
                <w:szCs w:val="24"/>
                <w:lang w:eastAsia="lv-LV" w:bidi="lv-LV"/>
              </w:rPr>
              <w:t>īstības un uzņēmējdarbības daļa, nepieciešamības gadījumā iesaistot citas pašvaldības struktūrvienības.</w:t>
            </w:r>
          </w:p>
        </w:tc>
      </w:tr>
      <w:tr w:rsidR="006977D7" w:rsidRPr="003C3D18" w14:paraId="34C4F6FA" w14:textId="77777777" w:rsidTr="00E562E8">
        <w:tc>
          <w:tcPr>
            <w:tcW w:w="3397" w:type="dxa"/>
          </w:tcPr>
          <w:p w14:paraId="799FECA5" w14:textId="002F5FAA" w:rsidR="006977D7" w:rsidRPr="003C3D18" w:rsidRDefault="006977D7" w:rsidP="002224AB">
            <w:pPr>
              <w:spacing w:before="120" w:after="120"/>
              <w:rPr>
                <w:rFonts w:ascii="Arial" w:hAnsi="Arial" w:cs="Arial"/>
                <w:color w:val="414142"/>
                <w:sz w:val="24"/>
                <w:szCs w:val="24"/>
                <w:shd w:val="clear" w:color="auto" w:fill="FFFFFF"/>
              </w:rPr>
            </w:pP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7. Prasību un izmaksu samērīgums pret ieguvumi</w:t>
            </w:r>
            <w:r w:rsidR="00167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em, ko sniedz mērķa sasniegšana</w:t>
            </w:r>
          </w:p>
        </w:tc>
        <w:tc>
          <w:tcPr>
            <w:tcW w:w="5783" w:type="dxa"/>
            <w:gridSpan w:val="2"/>
          </w:tcPr>
          <w:p w14:paraId="07467361" w14:textId="3AF06E94" w:rsidR="003F199A" w:rsidRPr="00167EF1" w:rsidRDefault="3904DB60" w:rsidP="00167EF1">
            <w:p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5E016B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Saistošo noteikumu izmaksas pret ieguvumiem ir samērīgas, jo šādu saistošo noteikumu izdošanu paredz Pašvald</w:t>
            </w:r>
            <w:r w:rsidR="079396ED" w:rsidRPr="005E016B">
              <w:rPr>
                <w:rFonts w:ascii="Arial" w:eastAsia="Times New Roman" w:hAnsi="Arial" w:cs="Arial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ību likuma 61.pants</w:t>
            </w:r>
            <w:r w:rsidR="079396ED" w:rsidRPr="532B958F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</w:p>
        </w:tc>
      </w:tr>
      <w:tr w:rsidR="006977D7" w:rsidRPr="003C3D18" w14:paraId="2F5A59E7" w14:textId="77777777" w:rsidTr="002A1D5B">
        <w:tc>
          <w:tcPr>
            <w:tcW w:w="3397" w:type="dxa"/>
            <w:tcBorders>
              <w:bottom w:val="single" w:sz="4" w:space="0" w:color="auto"/>
            </w:tcBorders>
          </w:tcPr>
          <w:p w14:paraId="30E7CD80" w14:textId="1EBAE4B8" w:rsidR="006977D7" w:rsidRPr="003C3D18" w:rsidRDefault="006977D7" w:rsidP="002224AB">
            <w:pPr>
              <w:spacing w:before="120"/>
              <w:rPr>
                <w:rFonts w:ascii="Arial" w:hAnsi="Arial" w:cs="Arial"/>
                <w:color w:val="414142"/>
                <w:sz w:val="24"/>
                <w:szCs w:val="24"/>
                <w:shd w:val="clear" w:color="auto" w:fill="FFFFFF"/>
              </w:rPr>
            </w:pPr>
            <w:r w:rsidRPr="003C3D18">
              <w:rPr>
                <w:rFonts w:ascii="Arial" w:hAnsi="Arial" w:cs="Arial"/>
                <w:color w:val="414142"/>
                <w:sz w:val="24"/>
                <w:szCs w:val="24"/>
                <w:shd w:val="clear" w:color="auto" w:fill="FFFFFF"/>
              </w:rPr>
              <w:t>8</w:t>
            </w:r>
            <w:r w:rsidRPr="003C3D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Izstrādes gaitā veiktās konsultācijas ar</w:t>
            </w:r>
            <w:r w:rsidR="00167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privātpersonām un institūcijām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</w:tcPr>
          <w:p w14:paraId="47C36DDC" w14:textId="551F54A1" w:rsidR="006977D7" w:rsidRPr="00AD66B4" w:rsidRDefault="003C1CC1" w:rsidP="00AD66B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D66B4">
              <w:rPr>
                <w:rFonts w:ascii="Arial" w:hAnsi="Arial" w:cs="Arial"/>
                <w:sz w:val="24"/>
                <w:szCs w:val="24"/>
              </w:rPr>
              <w:t xml:space="preserve">Atbilstoši Pašvaldību likuma 46. panta trešajā daļā noteiktajam, </w:t>
            </w:r>
            <w:r w:rsidR="00205929" w:rsidRPr="00AD66B4">
              <w:rPr>
                <w:rFonts w:ascii="Arial" w:hAnsi="Arial" w:cs="Arial"/>
                <w:sz w:val="24"/>
                <w:szCs w:val="24"/>
              </w:rPr>
              <w:t xml:space="preserve">sabiedrības viedokļa noskaidrošanai un priekšlikumu iesniegšanai, </w:t>
            </w:r>
            <w:r w:rsidRPr="00AD66B4">
              <w:rPr>
                <w:rFonts w:ascii="Arial" w:hAnsi="Arial" w:cs="Arial"/>
                <w:sz w:val="24"/>
                <w:szCs w:val="24"/>
              </w:rPr>
              <w:t xml:space="preserve">saistošo </w:t>
            </w:r>
            <w:r w:rsidR="00205929" w:rsidRPr="00AD66B4">
              <w:rPr>
                <w:rFonts w:ascii="Arial" w:hAnsi="Arial" w:cs="Arial"/>
                <w:sz w:val="24"/>
                <w:szCs w:val="24"/>
              </w:rPr>
              <w:t>noteikumu projekts un tam pievienotais paskaidrojuma raksts</w:t>
            </w:r>
            <w:r w:rsidRPr="00AD66B4">
              <w:rPr>
                <w:rFonts w:ascii="Arial" w:hAnsi="Arial" w:cs="Arial"/>
                <w:sz w:val="24"/>
                <w:szCs w:val="24"/>
              </w:rPr>
              <w:t xml:space="preserve"> tik</w:t>
            </w:r>
            <w:r w:rsidR="00205929" w:rsidRPr="00AD66B4">
              <w:rPr>
                <w:rFonts w:ascii="Arial" w:hAnsi="Arial" w:cs="Arial"/>
                <w:sz w:val="24"/>
                <w:szCs w:val="24"/>
              </w:rPr>
              <w:t>s</w:t>
            </w:r>
            <w:r w:rsidRPr="00AD66B4">
              <w:rPr>
                <w:rFonts w:ascii="Arial" w:hAnsi="Arial" w:cs="Arial"/>
                <w:sz w:val="24"/>
                <w:szCs w:val="24"/>
              </w:rPr>
              <w:t xml:space="preserve"> pu</w:t>
            </w:r>
            <w:r w:rsidR="00552FEB">
              <w:rPr>
                <w:rFonts w:ascii="Arial" w:hAnsi="Arial" w:cs="Arial"/>
                <w:sz w:val="24"/>
                <w:szCs w:val="24"/>
              </w:rPr>
              <w:t>blicēts pašvaldības tīmekļvietnes</w:t>
            </w:r>
            <w:r w:rsidR="009D09D5" w:rsidRPr="00AD66B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="00552FEB" w:rsidRPr="00387C54">
                <w:rPr>
                  <w:rStyle w:val="Hyperlink"/>
                  <w:rFonts w:ascii="Arial" w:hAnsi="Arial" w:cs="Arial"/>
                  <w:sz w:val="24"/>
                  <w:szCs w:val="24"/>
                </w:rPr>
                <w:t>www.dkn.lv</w:t>
              </w:r>
            </w:hyperlink>
            <w:r w:rsidR="00552FEB">
              <w:rPr>
                <w:rFonts w:ascii="Arial" w:hAnsi="Arial" w:cs="Arial"/>
                <w:sz w:val="24"/>
                <w:szCs w:val="24"/>
              </w:rPr>
              <w:t xml:space="preserve"> sadaļā “Pašvaldība” -&gt; “Normatīvie akti” -&gt; “Saistošo noteikumu projekti” -&gt; “</w:t>
            </w:r>
            <w:r w:rsidR="00552FEB" w:rsidRPr="00552FEB">
              <w:rPr>
                <w:rFonts w:ascii="Arial" w:hAnsi="Arial" w:cs="Arial"/>
                <w:sz w:val="24"/>
                <w:szCs w:val="24"/>
              </w:rPr>
              <w:t>Apspriešanā nodotie saistošo noteikumu projekti</w:t>
            </w:r>
            <w:r w:rsidR="00552FEB">
              <w:rPr>
                <w:rFonts w:ascii="Arial" w:hAnsi="Arial" w:cs="Arial"/>
                <w:sz w:val="24"/>
                <w:szCs w:val="24"/>
              </w:rPr>
              <w:t>”</w:t>
            </w:r>
            <w:r w:rsidR="009D09D5" w:rsidRPr="00AD66B4">
              <w:rPr>
                <w:rFonts w:ascii="Arial" w:hAnsi="Arial" w:cs="Arial"/>
                <w:sz w:val="24"/>
                <w:szCs w:val="24"/>
              </w:rPr>
              <w:t>, paredzot iespēju ikvienam interesentam iesniegt savus priekšlikumus un komentārus</w:t>
            </w:r>
            <w:r w:rsidR="00986B1F" w:rsidRPr="00AD66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D5B" w:rsidRPr="003C3D18" w14:paraId="0D1B2DCA" w14:textId="77777777" w:rsidTr="002A1D5B">
        <w:tc>
          <w:tcPr>
            <w:tcW w:w="67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79B9626" w14:textId="36E6C478" w:rsidR="002A1D5B" w:rsidRPr="003C3D18" w:rsidRDefault="002A1D5B" w:rsidP="002224AB">
            <w:pPr>
              <w:spacing w:before="120"/>
              <w:rPr>
                <w:rFonts w:ascii="Arial" w:hAnsi="Arial" w:cs="Arial"/>
                <w:color w:val="414142"/>
                <w:sz w:val="24"/>
                <w:szCs w:val="24"/>
                <w:shd w:val="clear" w:color="auto" w:fill="FFFFFF"/>
              </w:rPr>
            </w:pPr>
            <w:r w:rsidRPr="00076A90">
              <w:rPr>
                <w:rFonts w:ascii="Arial" w:hAnsi="Arial" w:cs="Arial"/>
                <w:sz w:val="24"/>
                <w:szCs w:val="24"/>
              </w:rPr>
              <w:t>Dienvidkurzemes novada pašvaldības domes priekšsēdētājs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vAlign w:val="bottom"/>
          </w:tcPr>
          <w:p w14:paraId="16DBE635" w14:textId="3F2AAD79" w:rsidR="002A1D5B" w:rsidRPr="002A1D5B" w:rsidRDefault="002A1D5B" w:rsidP="002A1D5B">
            <w:pPr>
              <w:spacing w:before="480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76A90">
              <w:rPr>
                <w:rFonts w:ascii="Arial" w:hAnsi="Arial" w:cs="Arial"/>
                <w:i/>
                <w:iCs/>
                <w:sz w:val="24"/>
                <w:szCs w:val="24"/>
              </w:rPr>
              <w:t>A. Priedols</w:t>
            </w:r>
          </w:p>
        </w:tc>
      </w:tr>
    </w:tbl>
    <w:p w14:paraId="4E0C0B01" w14:textId="77777777" w:rsidR="002A1D5B" w:rsidRPr="00413713" w:rsidRDefault="002A1D5B">
      <w:pPr>
        <w:spacing w:before="480" w:after="0"/>
        <w:jc w:val="right"/>
        <w:rPr>
          <w:rFonts w:ascii="Arial" w:hAnsi="Arial" w:cs="Arial"/>
          <w:i/>
          <w:iCs/>
          <w:sz w:val="24"/>
          <w:szCs w:val="24"/>
        </w:rPr>
      </w:pPr>
    </w:p>
    <w:sectPr w:rsidR="002A1D5B" w:rsidRPr="00413713" w:rsidSect="0094033F">
      <w:footerReference w:type="default" r:id="rId15"/>
      <w:pgSz w:w="11906" w:h="16838"/>
      <w:pgMar w:top="1134" w:right="1134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1BF1" w14:textId="77777777" w:rsidR="0094033F" w:rsidRDefault="0094033F" w:rsidP="0094033F">
      <w:pPr>
        <w:spacing w:after="0" w:line="240" w:lineRule="auto"/>
      </w:pPr>
      <w:r>
        <w:separator/>
      </w:r>
    </w:p>
  </w:endnote>
  <w:endnote w:type="continuationSeparator" w:id="0">
    <w:p w14:paraId="78514AA2" w14:textId="77777777" w:rsidR="0094033F" w:rsidRDefault="0094033F" w:rsidP="0094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36A6" w14:textId="7DB4CBCF" w:rsidR="0094033F" w:rsidRPr="0094033F" w:rsidRDefault="0094033F" w:rsidP="0094033F">
    <w:pPr>
      <w:pStyle w:val="Footer"/>
      <w:jc w:val="center"/>
      <w:rPr>
        <w:rFonts w:ascii="Arial" w:hAnsi="Arial" w:cs="Arial"/>
        <w:caps/>
        <w:noProof/>
        <w:color w:val="4472C4" w:themeColor="accent1"/>
        <w:sz w:val="24"/>
        <w:szCs w:val="24"/>
      </w:rPr>
    </w:pPr>
    <w:r w:rsidRPr="0094033F">
      <w:rPr>
        <w:rFonts w:ascii="Arial" w:hAnsi="Arial" w:cs="Arial"/>
        <w:caps/>
        <w:color w:val="4472C4" w:themeColor="accent1"/>
        <w:sz w:val="24"/>
        <w:szCs w:val="24"/>
      </w:rPr>
      <w:fldChar w:fldCharType="begin"/>
    </w:r>
    <w:r w:rsidRPr="0094033F">
      <w:rPr>
        <w:rFonts w:ascii="Arial" w:hAnsi="Arial" w:cs="Arial"/>
        <w:caps/>
        <w:color w:val="4472C4" w:themeColor="accent1"/>
        <w:sz w:val="24"/>
        <w:szCs w:val="24"/>
      </w:rPr>
      <w:instrText xml:space="preserve"> PAGE   \* MERGEFORMAT </w:instrText>
    </w:r>
    <w:r w:rsidRPr="0094033F">
      <w:rPr>
        <w:rFonts w:ascii="Arial" w:hAnsi="Arial" w:cs="Arial"/>
        <w:caps/>
        <w:color w:val="4472C4" w:themeColor="accent1"/>
        <w:sz w:val="24"/>
        <w:szCs w:val="24"/>
      </w:rPr>
      <w:fldChar w:fldCharType="separate"/>
    </w:r>
    <w:r w:rsidR="002224AB">
      <w:rPr>
        <w:rFonts w:ascii="Arial" w:hAnsi="Arial" w:cs="Arial"/>
        <w:caps/>
        <w:noProof/>
        <w:color w:val="4472C4" w:themeColor="accent1"/>
        <w:sz w:val="24"/>
        <w:szCs w:val="24"/>
      </w:rPr>
      <w:t>4</w:t>
    </w:r>
    <w:r w:rsidRPr="0094033F">
      <w:rPr>
        <w:rFonts w:ascii="Arial" w:hAnsi="Arial" w:cs="Arial"/>
        <w:caps/>
        <w:noProof/>
        <w:color w:val="4472C4" w:themeColor="accen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E3C8" w14:textId="77777777" w:rsidR="0094033F" w:rsidRDefault="0094033F" w:rsidP="0094033F">
      <w:pPr>
        <w:spacing w:after="0" w:line="240" w:lineRule="auto"/>
      </w:pPr>
      <w:r>
        <w:separator/>
      </w:r>
    </w:p>
  </w:footnote>
  <w:footnote w:type="continuationSeparator" w:id="0">
    <w:p w14:paraId="40388D25" w14:textId="77777777" w:rsidR="0094033F" w:rsidRDefault="0094033F" w:rsidP="0094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F774B"/>
    <w:multiLevelType w:val="multilevel"/>
    <w:tmpl w:val="6630A94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 w16cid:durableId="65229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7D7"/>
    <w:rsid w:val="00011BF4"/>
    <w:rsid w:val="00012729"/>
    <w:rsid w:val="000145A7"/>
    <w:rsid w:val="00026D9B"/>
    <w:rsid w:val="00030A63"/>
    <w:rsid w:val="000405B5"/>
    <w:rsid w:val="0007101D"/>
    <w:rsid w:val="00076A90"/>
    <w:rsid w:val="0008087D"/>
    <w:rsid w:val="000918E9"/>
    <w:rsid w:val="000966EB"/>
    <w:rsid w:val="000A00AA"/>
    <w:rsid w:val="000B54F4"/>
    <w:rsid w:val="000B5B12"/>
    <w:rsid w:val="000B7D37"/>
    <w:rsid w:val="000C024E"/>
    <w:rsid w:val="000D0BF2"/>
    <w:rsid w:val="000E1B03"/>
    <w:rsid w:val="000E360B"/>
    <w:rsid w:val="000E5916"/>
    <w:rsid w:val="000F1FE0"/>
    <w:rsid w:val="00101586"/>
    <w:rsid w:val="00116F99"/>
    <w:rsid w:val="0012264B"/>
    <w:rsid w:val="00134601"/>
    <w:rsid w:val="00135D8E"/>
    <w:rsid w:val="00142C5D"/>
    <w:rsid w:val="00145F1F"/>
    <w:rsid w:val="00151F5A"/>
    <w:rsid w:val="0016285A"/>
    <w:rsid w:val="00167EF1"/>
    <w:rsid w:val="0019063F"/>
    <w:rsid w:val="00193D64"/>
    <w:rsid w:val="00196ED3"/>
    <w:rsid w:val="001A27E6"/>
    <w:rsid w:val="001A667F"/>
    <w:rsid w:val="001B424E"/>
    <w:rsid w:val="001B53FD"/>
    <w:rsid w:val="001B64C4"/>
    <w:rsid w:val="001C19DB"/>
    <w:rsid w:val="001C1D8A"/>
    <w:rsid w:val="001D50F2"/>
    <w:rsid w:val="001D77CF"/>
    <w:rsid w:val="00205929"/>
    <w:rsid w:val="00216B9B"/>
    <w:rsid w:val="002224AB"/>
    <w:rsid w:val="00235A2E"/>
    <w:rsid w:val="002615FC"/>
    <w:rsid w:val="00266BC3"/>
    <w:rsid w:val="00285D95"/>
    <w:rsid w:val="00287026"/>
    <w:rsid w:val="002977F9"/>
    <w:rsid w:val="002A0AE8"/>
    <w:rsid w:val="002A1D5B"/>
    <w:rsid w:val="002B276D"/>
    <w:rsid w:val="002C735B"/>
    <w:rsid w:val="002F036C"/>
    <w:rsid w:val="002F3E25"/>
    <w:rsid w:val="00305B9B"/>
    <w:rsid w:val="00322AA0"/>
    <w:rsid w:val="00325B78"/>
    <w:rsid w:val="00335822"/>
    <w:rsid w:val="003514D5"/>
    <w:rsid w:val="00351B5C"/>
    <w:rsid w:val="00363452"/>
    <w:rsid w:val="0036729F"/>
    <w:rsid w:val="00371AFD"/>
    <w:rsid w:val="00377E91"/>
    <w:rsid w:val="00384EDD"/>
    <w:rsid w:val="00393614"/>
    <w:rsid w:val="00394652"/>
    <w:rsid w:val="003C1CC1"/>
    <w:rsid w:val="003C3D18"/>
    <w:rsid w:val="003C7AF5"/>
    <w:rsid w:val="003D4010"/>
    <w:rsid w:val="003D5EAD"/>
    <w:rsid w:val="003E1BA9"/>
    <w:rsid w:val="003E6478"/>
    <w:rsid w:val="003F199A"/>
    <w:rsid w:val="003F4050"/>
    <w:rsid w:val="003F6A81"/>
    <w:rsid w:val="00413713"/>
    <w:rsid w:val="00436313"/>
    <w:rsid w:val="00457CFD"/>
    <w:rsid w:val="00461599"/>
    <w:rsid w:val="004724BE"/>
    <w:rsid w:val="004764D1"/>
    <w:rsid w:val="0048199F"/>
    <w:rsid w:val="00482C51"/>
    <w:rsid w:val="004832CE"/>
    <w:rsid w:val="004A7DC0"/>
    <w:rsid w:val="004C4A6E"/>
    <w:rsid w:val="004C5184"/>
    <w:rsid w:val="004D27B7"/>
    <w:rsid w:val="004E11F5"/>
    <w:rsid w:val="005045AD"/>
    <w:rsid w:val="005066C3"/>
    <w:rsid w:val="0051675C"/>
    <w:rsid w:val="00520AE1"/>
    <w:rsid w:val="00552FEB"/>
    <w:rsid w:val="0056068E"/>
    <w:rsid w:val="00572637"/>
    <w:rsid w:val="00586825"/>
    <w:rsid w:val="00587196"/>
    <w:rsid w:val="005938E2"/>
    <w:rsid w:val="005A6D71"/>
    <w:rsid w:val="005B21D1"/>
    <w:rsid w:val="005C6D6C"/>
    <w:rsid w:val="005D06E4"/>
    <w:rsid w:val="005D46A2"/>
    <w:rsid w:val="005E016B"/>
    <w:rsid w:val="005E1E4A"/>
    <w:rsid w:val="00611647"/>
    <w:rsid w:val="00642BBE"/>
    <w:rsid w:val="00647CE6"/>
    <w:rsid w:val="006736C4"/>
    <w:rsid w:val="00674DF6"/>
    <w:rsid w:val="00682EF6"/>
    <w:rsid w:val="00690CF6"/>
    <w:rsid w:val="0069314D"/>
    <w:rsid w:val="00693836"/>
    <w:rsid w:val="006977D7"/>
    <w:rsid w:val="006A514E"/>
    <w:rsid w:val="006D044A"/>
    <w:rsid w:val="006E35F2"/>
    <w:rsid w:val="00716D43"/>
    <w:rsid w:val="0071768F"/>
    <w:rsid w:val="00724C17"/>
    <w:rsid w:val="0074126C"/>
    <w:rsid w:val="00753936"/>
    <w:rsid w:val="00757A6C"/>
    <w:rsid w:val="00772257"/>
    <w:rsid w:val="00773700"/>
    <w:rsid w:val="0078108F"/>
    <w:rsid w:val="00786275"/>
    <w:rsid w:val="00791212"/>
    <w:rsid w:val="007915DA"/>
    <w:rsid w:val="00793228"/>
    <w:rsid w:val="007B139B"/>
    <w:rsid w:val="007B3C16"/>
    <w:rsid w:val="007C292F"/>
    <w:rsid w:val="007D0912"/>
    <w:rsid w:val="007D0FCD"/>
    <w:rsid w:val="007F789F"/>
    <w:rsid w:val="008043D8"/>
    <w:rsid w:val="0081736C"/>
    <w:rsid w:val="00821B22"/>
    <w:rsid w:val="00843D96"/>
    <w:rsid w:val="00844A5B"/>
    <w:rsid w:val="00861116"/>
    <w:rsid w:val="00867720"/>
    <w:rsid w:val="0086779E"/>
    <w:rsid w:val="0087097A"/>
    <w:rsid w:val="008813E2"/>
    <w:rsid w:val="008950AB"/>
    <w:rsid w:val="008B741A"/>
    <w:rsid w:val="008D000E"/>
    <w:rsid w:val="008D095A"/>
    <w:rsid w:val="008E45CE"/>
    <w:rsid w:val="008E5842"/>
    <w:rsid w:val="0094033F"/>
    <w:rsid w:val="0094068F"/>
    <w:rsid w:val="00941DBC"/>
    <w:rsid w:val="00953E0E"/>
    <w:rsid w:val="00962A36"/>
    <w:rsid w:val="00963E92"/>
    <w:rsid w:val="00986B1F"/>
    <w:rsid w:val="009A507E"/>
    <w:rsid w:val="009B4CC1"/>
    <w:rsid w:val="009B5140"/>
    <w:rsid w:val="009D09D5"/>
    <w:rsid w:val="00A01B91"/>
    <w:rsid w:val="00A1630D"/>
    <w:rsid w:val="00A363E7"/>
    <w:rsid w:val="00A61B0C"/>
    <w:rsid w:val="00A81593"/>
    <w:rsid w:val="00A8252A"/>
    <w:rsid w:val="00A86297"/>
    <w:rsid w:val="00A9390B"/>
    <w:rsid w:val="00AA4C04"/>
    <w:rsid w:val="00AD66B4"/>
    <w:rsid w:val="00B2635F"/>
    <w:rsid w:val="00B26E9A"/>
    <w:rsid w:val="00B35613"/>
    <w:rsid w:val="00B555B8"/>
    <w:rsid w:val="00B60E13"/>
    <w:rsid w:val="00B6338E"/>
    <w:rsid w:val="00B9402A"/>
    <w:rsid w:val="00B9480B"/>
    <w:rsid w:val="00BA145D"/>
    <w:rsid w:val="00BD22CC"/>
    <w:rsid w:val="00BD6D90"/>
    <w:rsid w:val="00BF1602"/>
    <w:rsid w:val="00BF4B6C"/>
    <w:rsid w:val="00BF6C8F"/>
    <w:rsid w:val="00C1097B"/>
    <w:rsid w:val="00C11C95"/>
    <w:rsid w:val="00C1353B"/>
    <w:rsid w:val="00C27768"/>
    <w:rsid w:val="00C317E5"/>
    <w:rsid w:val="00C35746"/>
    <w:rsid w:val="00C729A9"/>
    <w:rsid w:val="00C74866"/>
    <w:rsid w:val="00C85755"/>
    <w:rsid w:val="00CA187A"/>
    <w:rsid w:val="00CA2997"/>
    <w:rsid w:val="00CA3FF3"/>
    <w:rsid w:val="00CC539D"/>
    <w:rsid w:val="00CC68A6"/>
    <w:rsid w:val="00D13F4A"/>
    <w:rsid w:val="00D41AA1"/>
    <w:rsid w:val="00D52DC0"/>
    <w:rsid w:val="00D60D20"/>
    <w:rsid w:val="00D67295"/>
    <w:rsid w:val="00D84DB2"/>
    <w:rsid w:val="00D854C8"/>
    <w:rsid w:val="00D92D2C"/>
    <w:rsid w:val="00DA4736"/>
    <w:rsid w:val="00DB17A7"/>
    <w:rsid w:val="00DB2C75"/>
    <w:rsid w:val="00DC099D"/>
    <w:rsid w:val="00DC79FC"/>
    <w:rsid w:val="00DD6343"/>
    <w:rsid w:val="00DE7A0A"/>
    <w:rsid w:val="00DF5055"/>
    <w:rsid w:val="00E551F3"/>
    <w:rsid w:val="00E562E8"/>
    <w:rsid w:val="00E66ACE"/>
    <w:rsid w:val="00E7431A"/>
    <w:rsid w:val="00E843A6"/>
    <w:rsid w:val="00E9046F"/>
    <w:rsid w:val="00E94EC9"/>
    <w:rsid w:val="00EA5AA3"/>
    <w:rsid w:val="00EB3CD3"/>
    <w:rsid w:val="00ED4AE0"/>
    <w:rsid w:val="00F2523D"/>
    <w:rsid w:val="00F27089"/>
    <w:rsid w:val="00F4667E"/>
    <w:rsid w:val="00F5699D"/>
    <w:rsid w:val="00F67EB1"/>
    <w:rsid w:val="00F72925"/>
    <w:rsid w:val="00FB5E13"/>
    <w:rsid w:val="00FC0C72"/>
    <w:rsid w:val="00FC1E5E"/>
    <w:rsid w:val="00FC38A3"/>
    <w:rsid w:val="079396ED"/>
    <w:rsid w:val="07A2A008"/>
    <w:rsid w:val="091D90AE"/>
    <w:rsid w:val="0D110BFE"/>
    <w:rsid w:val="20E2F3F3"/>
    <w:rsid w:val="2126265C"/>
    <w:rsid w:val="36CEDB6F"/>
    <w:rsid w:val="3904DB60"/>
    <w:rsid w:val="3912409B"/>
    <w:rsid w:val="3B7B3218"/>
    <w:rsid w:val="44D54583"/>
    <w:rsid w:val="52BB1611"/>
    <w:rsid w:val="532B958F"/>
    <w:rsid w:val="5347B6FF"/>
    <w:rsid w:val="5850F968"/>
    <w:rsid w:val="5A2DD003"/>
    <w:rsid w:val="5B2A4DDE"/>
    <w:rsid w:val="6158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D235"/>
  <w15:docId w15:val="{04DC4D01-6BD3-4A03-BEA6-D0A726AF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6977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40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199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3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A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33F"/>
  </w:style>
  <w:style w:type="paragraph" w:styleId="Footer">
    <w:name w:val="footer"/>
    <w:basedOn w:val="Normal"/>
    <w:link w:val="FooterChar"/>
    <w:uiPriority w:val="99"/>
    <w:unhideWhenUsed/>
    <w:rsid w:val="00940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kn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336956-pasvaldibu-liku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36956-pasvaldibu-liku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kn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7B30F7B7-83CD-408B-9C38-8B764F661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8419B-7CAB-4D0B-BB1D-FF7EB6C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BF94D-97C1-48D1-B232-01AC1406F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5A6A7-BAD5-482B-AB05-D1FFE863F7F5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Fomina</dc:creator>
  <cp:keywords/>
  <dc:description/>
  <cp:lastModifiedBy>dkn.attist1612@outlook.com</cp:lastModifiedBy>
  <cp:revision>36</cp:revision>
  <cp:lastPrinted>2025-01-21T10:40:00Z</cp:lastPrinted>
  <dcterms:created xsi:type="dcterms:W3CDTF">2024-11-11T09:59:00Z</dcterms:created>
  <dcterms:modified xsi:type="dcterms:W3CDTF">2025-02-11T13:24:00Z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