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DF1DE" w14:textId="77777777" w:rsidR="00D16EFA" w:rsidRPr="00A11C86" w:rsidRDefault="00D16EFA" w:rsidP="00D16EFA">
      <w:pPr>
        <w:spacing w:after="240" w:line="240" w:lineRule="auto"/>
        <w:jc w:val="center"/>
        <w:rPr>
          <w:rFonts w:ascii="Arial" w:hAnsi="Arial" w:cs="Arial"/>
          <w:b/>
          <w:bCs/>
          <w:sz w:val="28"/>
          <w:szCs w:val="28"/>
          <w:shd w:val="clear" w:color="auto" w:fill="FFFFFF"/>
        </w:rPr>
      </w:pPr>
      <w:r w:rsidRPr="00A11C86">
        <w:rPr>
          <w:rFonts w:ascii="Arial" w:hAnsi="Arial" w:cs="Arial"/>
          <w:b/>
          <w:bCs/>
          <w:sz w:val="28"/>
          <w:szCs w:val="28"/>
          <w:shd w:val="clear" w:color="auto" w:fill="FFFFFF"/>
        </w:rPr>
        <w:t>Paskaidrojuma raksts</w:t>
      </w:r>
    </w:p>
    <w:p w14:paraId="4604A20C" w14:textId="77777777" w:rsidR="00D16EFA" w:rsidRPr="00FF0ECD" w:rsidRDefault="00D16EFA" w:rsidP="00D16EFA">
      <w:pPr>
        <w:spacing w:after="0" w:line="240" w:lineRule="auto"/>
        <w:jc w:val="center"/>
        <w:rPr>
          <w:rFonts w:ascii="Arial" w:hAnsi="Arial" w:cs="Arial"/>
          <w:b/>
          <w:sz w:val="24"/>
          <w:szCs w:val="24"/>
        </w:rPr>
      </w:pPr>
      <w:r w:rsidRPr="00FF0ECD">
        <w:rPr>
          <w:rFonts w:ascii="Arial" w:hAnsi="Arial" w:cs="Arial"/>
          <w:b/>
          <w:sz w:val="24"/>
          <w:szCs w:val="24"/>
        </w:rPr>
        <w:t>Dienvidkurzemes novada pašvaldības saistošajiem noteikumiem Nr.2024</w:t>
      </w:r>
      <w:r w:rsidRPr="00D16EFA">
        <w:rPr>
          <w:rFonts w:ascii="Arial" w:hAnsi="Arial" w:cs="Arial"/>
          <w:b/>
          <w:sz w:val="24"/>
          <w:szCs w:val="24"/>
        </w:rPr>
        <w:t>/__</w:t>
      </w:r>
    </w:p>
    <w:p w14:paraId="3AC97C61" w14:textId="77777777" w:rsidR="00D16EFA" w:rsidRPr="00D036E5" w:rsidRDefault="00D16EFA" w:rsidP="00D16EFA">
      <w:pPr>
        <w:spacing w:after="240" w:line="240" w:lineRule="auto"/>
        <w:jc w:val="center"/>
        <w:rPr>
          <w:rFonts w:ascii="Arial" w:hAnsi="Arial" w:cs="Arial"/>
          <w:b/>
          <w:sz w:val="24"/>
          <w:szCs w:val="24"/>
        </w:rPr>
      </w:pPr>
      <w:r w:rsidRPr="004B36EF">
        <w:rPr>
          <w:rFonts w:ascii="Arial" w:hAnsi="Arial" w:cs="Arial"/>
          <w:b/>
          <w:sz w:val="24"/>
          <w:szCs w:val="24"/>
        </w:rPr>
        <w:t>“Par Dienvidkurzemes novada pašvaldības līdzfinansējuma piešķiršanu dzīvojamo māju pieslēgšanai centralizētajai ūdensapgādes un</w:t>
      </w:r>
      <w:r>
        <w:rPr>
          <w:rFonts w:ascii="Arial" w:hAnsi="Arial" w:cs="Arial"/>
          <w:b/>
          <w:sz w:val="24"/>
          <w:szCs w:val="24"/>
        </w:rPr>
        <w:t xml:space="preserve"> </w:t>
      </w:r>
      <w:r w:rsidRPr="004B36EF">
        <w:rPr>
          <w:rFonts w:ascii="Arial" w:hAnsi="Arial" w:cs="Arial"/>
          <w:b/>
          <w:sz w:val="24"/>
          <w:szCs w:val="24"/>
        </w:rPr>
        <w:t>/</w:t>
      </w:r>
      <w:r>
        <w:rPr>
          <w:rFonts w:ascii="Arial" w:hAnsi="Arial" w:cs="Arial"/>
          <w:b/>
          <w:sz w:val="24"/>
          <w:szCs w:val="24"/>
        </w:rPr>
        <w:t xml:space="preserve"> </w:t>
      </w:r>
      <w:r w:rsidRPr="004B36EF">
        <w:rPr>
          <w:rFonts w:ascii="Arial" w:hAnsi="Arial" w:cs="Arial"/>
          <w:b/>
          <w:sz w:val="24"/>
          <w:szCs w:val="24"/>
        </w:rPr>
        <w:t>vai kanalizācijas sistēmai</w:t>
      </w:r>
      <w:r>
        <w:rPr>
          <w:rFonts w:ascii="Arial" w:hAnsi="Arial" w:cs="Arial"/>
          <w:b/>
          <w:sz w:val="24"/>
          <w:szCs w:val="24"/>
        </w:rPr>
        <w:t>”</w:t>
      </w:r>
    </w:p>
    <w:tbl>
      <w:tblPr>
        <w:tblW w:w="5009"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403"/>
        <w:gridCol w:w="6946"/>
      </w:tblGrid>
      <w:tr w:rsidR="00D16EFA" w14:paraId="6D5AA3DC" w14:textId="77777777" w:rsidTr="00DF561D">
        <w:tc>
          <w:tcPr>
            <w:tcW w:w="1285" w:type="pct"/>
            <w:tcBorders>
              <w:top w:val="outset" w:sz="6" w:space="0" w:color="414142"/>
              <w:left w:val="outset" w:sz="6" w:space="0" w:color="414142"/>
              <w:bottom w:val="outset" w:sz="6" w:space="0" w:color="414142"/>
              <w:right w:val="outset" w:sz="6" w:space="0" w:color="414142"/>
            </w:tcBorders>
            <w:shd w:val="clear" w:color="auto" w:fill="FFFFFF"/>
            <w:hideMark/>
          </w:tcPr>
          <w:p w14:paraId="5EB55CCB" w14:textId="77777777" w:rsidR="00D16EFA" w:rsidRPr="00E349D5" w:rsidRDefault="00D16EFA" w:rsidP="00D16EFA">
            <w:pPr>
              <w:pStyle w:val="ListParagraph"/>
              <w:numPr>
                <w:ilvl w:val="0"/>
                <w:numId w:val="2"/>
              </w:numPr>
              <w:spacing w:after="0" w:line="240" w:lineRule="auto"/>
              <w:ind w:left="360"/>
              <w:rPr>
                <w:rFonts w:ascii="Arial" w:eastAsia="Times New Roman" w:hAnsi="Arial" w:cs="Arial"/>
                <w:sz w:val="24"/>
                <w:szCs w:val="24"/>
              </w:rPr>
            </w:pPr>
            <w:r w:rsidRPr="00E349D5">
              <w:rPr>
                <w:rFonts w:ascii="Arial" w:hAnsi="Arial" w:cs="Arial"/>
                <w:sz w:val="24"/>
                <w:szCs w:val="24"/>
              </w:rPr>
              <w:t>Mērķis un nepieciešamības pamatojums</w:t>
            </w:r>
          </w:p>
        </w:tc>
        <w:tc>
          <w:tcPr>
            <w:tcW w:w="3715" w:type="pct"/>
            <w:tcBorders>
              <w:top w:val="outset" w:sz="6" w:space="0" w:color="414142"/>
              <w:left w:val="outset" w:sz="6" w:space="0" w:color="414142"/>
              <w:bottom w:val="outset" w:sz="6" w:space="0" w:color="414142"/>
              <w:right w:val="outset" w:sz="6" w:space="0" w:color="414142"/>
            </w:tcBorders>
            <w:shd w:val="clear" w:color="auto" w:fill="FFFFFF"/>
            <w:hideMark/>
          </w:tcPr>
          <w:p w14:paraId="6EB5C37E" w14:textId="77777777" w:rsidR="00D16EFA" w:rsidRPr="00FF0ECD" w:rsidRDefault="00D16EFA" w:rsidP="00DF561D">
            <w:pPr>
              <w:tabs>
                <w:tab w:val="left" w:pos="426"/>
              </w:tabs>
              <w:spacing w:after="120" w:line="240" w:lineRule="auto"/>
              <w:jc w:val="both"/>
              <w:rPr>
                <w:rFonts w:ascii="Arial" w:hAnsi="Arial" w:cs="Arial"/>
                <w:sz w:val="24"/>
                <w:szCs w:val="24"/>
              </w:rPr>
            </w:pPr>
            <w:r w:rsidRPr="00FF0ECD">
              <w:rPr>
                <w:rFonts w:ascii="Arial" w:hAnsi="Arial" w:cs="Arial"/>
                <w:sz w:val="24"/>
                <w:szCs w:val="24"/>
              </w:rPr>
              <w:t>Saistošo noteikumu</w:t>
            </w:r>
            <w:r>
              <w:rPr>
                <w:rFonts w:ascii="Arial" w:hAnsi="Arial" w:cs="Arial"/>
                <w:sz w:val="24"/>
                <w:szCs w:val="24"/>
              </w:rPr>
              <w:t xml:space="preserve"> </w:t>
            </w:r>
            <w:r w:rsidRPr="0098289D">
              <w:rPr>
                <w:rFonts w:ascii="Arial" w:hAnsi="Arial" w:cs="Arial"/>
                <w:sz w:val="24"/>
                <w:szCs w:val="24"/>
              </w:rPr>
              <w:t>“</w:t>
            </w:r>
            <w:r w:rsidRPr="00ED1DFC">
              <w:rPr>
                <w:rFonts w:ascii="Arial" w:hAnsi="Arial" w:cs="Arial"/>
                <w:sz w:val="24"/>
                <w:szCs w:val="24"/>
              </w:rPr>
              <w:t>Par Dienvidkurzemes novada pašvaldības līdzfinansējuma piešķiršanu dzīvojamo māju pieslēgšanai centralizētajai ūdensapgādes un</w:t>
            </w:r>
            <w:r>
              <w:rPr>
                <w:rFonts w:ascii="Arial" w:hAnsi="Arial" w:cs="Arial"/>
                <w:sz w:val="24"/>
                <w:szCs w:val="24"/>
              </w:rPr>
              <w:t xml:space="preserve"> </w:t>
            </w:r>
            <w:r w:rsidRPr="00ED1DFC">
              <w:rPr>
                <w:rFonts w:ascii="Arial" w:hAnsi="Arial" w:cs="Arial"/>
                <w:sz w:val="24"/>
                <w:szCs w:val="24"/>
              </w:rPr>
              <w:t>/</w:t>
            </w:r>
            <w:r>
              <w:rPr>
                <w:rFonts w:ascii="Arial" w:hAnsi="Arial" w:cs="Arial"/>
                <w:sz w:val="24"/>
                <w:szCs w:val="24"/>
              </w:rPr>
              <w:t xml:space="preserve"> </w:t>
            </w:r>
            <w:r w:rsidRPr="00ED1DFC">
              <w:rPr>
                <w:rFonts w:ascii="Arial" w:hAnsi="Arial" w:cs="Arial"/>
                <w:sz w:val="24"/>
                <w:szCs w:val="24"/>
              </w:rPr>
              <w:t>vai kanalizācijas sistēmai</w:t>
            </w:r>
            <w:r w:rsidRPr="0098289D">
              <w:rPr>
                <w:rFonts w:ascii="Arial" w:hAnsi="Arial" w:cs="Arial"/>
                <w:sz w:val="24"/>
                <w:szCs w:val="24"/>
              </w:rPr>
              <w:t>”</w:t>
            </w:r>
            <w:r>
              <w:rPr>
                <w:rFonts w:ascii="Arial" w:hAnsi="Arial" w:cs="Arial"/>
                <w:sz w:val="24"/>
                <w:szCs w:val="24"/>
              </w:rPr>
              <w:t xml:space="preserve"> (turpmāk – noteikumi)</w:t>
            </w:r>
            <w:r w:rsidRPr="00FF0ECD">
              <w:rPr>
                <w:rFonts w:ascii="Arial" w:hAnsi="Arial" w:cs="Arial"/>
                <w:sz w:val="24"/>
                <w:szCs w:val="24"/>
              </w:rPr>
              <w:t xml:space="preserve"> mērķis ir noteikt kārtību, kādā</w:t>
            </w:r>
            <w:r>
              <w:rPr>
                <w:rFonts w:ascii="Arial" w:hAnsi="Arial" w:cs="Arial"/>
                <w:sz w:val="24"/>
                <w:szCs w:val="24"/>
              </w:rPr>
              <w:t xml:space="preserve"> Dienvidkurzemes novada pašvaldība (turpmāk – Pašvaldība)</w:t>
            </w:r>
            <w:r w:rsidRPr="00FF0ECD">
              <w:rPr>
                <w:rFonts w:ascii="Arial" w:hAnsi="Arial" w:cs="Arial"/>
                <w:sz w:val="24"/>
                <w:szCs w:val="24"/>
              </w:rPr>
              <w:t xml:space="preserve"> piešķir līdzfinansējumu dzīvojamās mājas pieslēgšanai centralizētajiem ūdensapgādes un/vai kanalizācijas tīkliem Dienvidkurzemes novada administratīvajā teritorijā, kā arī līdzfinansējuma apmēru, tā saņemšanas un izlietošanas kārtību.</w:t>
            </w:r>
          </w:p>
          <w:p w14:paraId="4E199A41" w14:textId="77777777" w:rsidR="00D16EFA" w:rsidRDefault="00D16EFA" w:rsidP="00DF561D">
            <w:pPr>
              <w:tabs>
                <w:tab w:val="left" w:pos="426"/>
              </w:tabs>
              <w:spacing w:after="120" w:line="240" w:lineRule="auto"/>
              <w:jc w:val="both"/>
              <w:rPr>
                <w:rFonts w:ascii="Arial" w:hAnsi="Arial" w:cs="Arial"/>
                <w:sz w:val="24"/>
                <w:szCs w:val="24"/>
                <w:shd w:val="clear" w:color="auto" w:fill="FFFFFF"/>
              </w:rPr>
            </w:pPr>
            <w:r w:rsidRPr="00FF0ECD">
              <w:rPr>
                <w:rFonts w:ascii="Arial" w:hAnsi="Arial" w:cs="Arial"/>
                <w:sz w:val="24"/>
                <w:szCs w:val="24"/>
                <w:shd w:val="clear" w:color="auto" w:fill="FFFFFF"/>
              </w:rPr>
              <w:t>Pašvaldības pilnvarojums izstrādāt saistošos noteikumus izriet no</w:t>
            </w:r>
            <w:r>
              <w:rPr>
                <w:rFonts w:ascii="Arial" w:hAnsi="Arial" w:cs="Arial"/>
                <w:sz w:val="24"/>
                <w:szCs w:val="24"/>
                <w:shd w:val="clear" w:color="auto" w:fill="FFFFFF"/>
              </w:rPr>
              <w:t xml:space="preserve"> </w:t>
            </w:r>
            <w:hyperlink r:id="rId7" w:anchor="p6" w:history="1">
              <w:r w:rsidRPr="00CD0355">
                <w:rPr>
                  <w:rStyle w:val="Hyperlink"/>
                  <w:rFonts w:ascii="Arial" w:hAnsi="Arial" w:cs="Arial"/>
                  <w:sz w:val="24"/>
                  <w:szCs w:val="24"/>
                  <w:shd w:val="clear" w:color="auto" w:fill="FFFFFF"/>
                </w:rPr>
                <w:t>Ūdenssaimniecības pakalpojumu likuma 6. panta </w:t>
              </w:r>
            </w:hyperlink>
            <w:r>
              <w:t xml:space="preserve"> </w:t>
            </w:r>
            <w:r w:rsidRPr="00FF0ECD">
              <w:rPr>
                <w:rFonts w:ascii="Arial" w:hAnsi="Arial" w:cs="Arial"/>
                <w:sz w:val="24"/>
                <w:szCs w:val="24"/>
                <w:shd w:val="clear" w:color="auto" w:fill="FFFFFF"/>
              </w:rPr>
              <w:t>sestās daļas, kas noteic, ka vietējās pašvaldības dome var izdot saistošos noteikumus par līdzfinansējumu nekustamā īpašuma pieslēgšanai centralizētajai ūdensapgādes sistēmai vai centralizētajai kanalizācijas sistēmai, nosakot līdzfinansējuma apmēru un tā saņemšanas nosacījumus.</w:t>
            </w:r>
          </w:p>
          <w:p w14:paraId="473F9597" w14:textId="77777777" w:rsidR="00D16EFA" w:rsidRPr="00461D47" w:rsidRDefault="00D16EFA" w:rsidP="00DF561D">
            <w:pPr>
              <w:tabs>
                <w:tab w:val="left" w:pos="426"/>
              </w:tabs>
              <w:spacing w:after="120" w:line="240" w:lineRule="auto"/>
              <w:jc w:val="both"/>
              <w:rPr>
                <w:rFonts w:ascii="Arial" w:hAnsi="Arial" w:cs="Arial"/>
                <w:b/>
                <w:bCs/>
                <w:sz w:val="24"/>
                <w:szCs w:val="24"/>
                <w:shd w:val="clear" w:color="auto" w:fill="FFFFFF"/>
              </w:rPr>
            </w:pPr>
            <w:r>
              <w:rPr>
                <w:rFonts w:ascii="Arial" w:hAnsi="Arial" w:cs="Arial"/>
                <w:sz w:val="24"/>
                <w:szCs w:val="24"/>
                <w:shd w:val="clear" w:color="auto" w:fill="FFFFFF"/>
              </w:rPr>
              <w:t>2024. gadā saņemti 15 (piecpadsmit) pieteikumi l</w:t>
            </w:r>
            <w:r w:rsidRPr="00461D47">
              <w:rPr>
                <w:rFonts w:ascii="Arial" w:hAnsi="Arial" w:cs="Arial"/>
                <w:sz w:val="24"/>
                <w:szCs w:val="24"/>
                <w:shd w:val="clear" w:color="auto" w:fill="FFFFFF"/>
              </w:rPr>
              <w:t>īdzfinansējuma saņemšanai centralizētās ūdensapgādes un/vai kanalizācijas sistēmas izbūvei.</w:t>
            </w:r>
          </w:p>
        </w:tc>
      </w:tr>
      <w:tr w:rsidR="00D16EFA" w14:paraId="00679DCD" w14:textId="77777777" w:rsidTr="00DF561D">
        <w:tc>
          <w:tcPr>
            <w:tcW w:w="1285" w:type="pct"/>
            <w:tcBorders>
              <w:top w:val="outset" w:sz="6" w:space="0" w:color="414142"/>
              <w:left w:val="outset" w:sz="6" w:space="0" w:color="414142"/>
              <w:bottom w:val="outset" w:sz="6" w:space="0" w:color="414142"/>
              <w:right w:val="outset" w:sz="6" w:space="0" w:color="414142"/>
            </w:tcBorders>
            <w:shd w:val="clear" w:color="auto" w:fill="FFFFFF"/>
            <w:hideMark/>
          </w:tcPr>
          <w:p w14:paraId="494D1F3D" w14:textId="77777777" w:rsidR="00D16EFA" w:rsidRPr="00E349D5" w:rsidRDefault="00D16EFA" w:rsidP="00D16EFA">
            <w:pPr>
              <w:pStyle w:val="ListParagraph"/>
              <w:numPr>
                <w:ilvl w:val="0"/>
                <w:numId w:val="2"/>
              </w:numPr>
              <w:spacing w:after="0" w:line="240" w:lineRule="auto"/>
              <w:ind w:left="360"/>
              <w:rPr>
                <w:rFonts w:ascii="Arial" w:hAnsi="Arial" w:cs="Arial"/>
                <w:sz w:val="24"/>
                <w:szCs w:val="24"/>
              </w:rPr>
            </w:pPr>
            <w:r w:rsidRPr="00E349D5">
              <w:rPr>
                <w:rFonts w:ascii="Arial" w:hAnsi="Arial" w:cs="Arial"/>
                <w:sz w:val="24"/>
                <w:szCs w:val="24"/>
                <w:shd w:val="clear" w:color="auto" w:fill="FFFFFF"/>
              </w:rPr>
              <w:t>Fiskālā ietekme uz pašvaldības budžetu</w:t>
            </w:r>
          </w:p>
        </w:tc>
        <w:tc>
          <w:tcPr>
            <w:tcW w:w="3715" w:type="pct"/>
            <w:tcBorders>
              <w:top w:val="outset" w:sz="6" w:space="0" w:color="414142"/>
              <w:left w:val="outset" w:sz="6" w:space="0" w:color="414142"/>
              <w:bottom w:val="outset" w:sz="6" w:space="0" w:color="414142"/>
              <w:right w:val="outset" w:sz="6" w:space="0" w:color="414142"/>
            </w:tcBorders>
            <w:shd w:val="clear" w:color="auto" w:fill="FFFFFF"/>
            <w:hideMark/>
          </w:tcPr>
          <w:p w14:paraId="2EB44BCA" w14:textId="77777777" w:rsidR="00D16EFA" w:rsidRDefault="00D16EFA" w:rsidP="00DF561D">
            <w:pPr>
              <w:spacing w:after="120" w:line="240" w:lineRule="auto"/>
              <w:jc w:val="both"/>
              <w:rPr>
                <w:rFonts w:ascii="Arial" w:hAnsi="Arial" w:cs="Arial"/>
                <w:sz w:val="24"/>
                <w:szCs w:val="24"/>
              </w:rPr>
            </w:pPr>
            <w:r w:rsidRPr="001D3B4F">
              <w:rPr>
                <w:rFonts w:ascii="Arial" w:hAnsi="Arial" w:cs="Arial"/>
                <w:sz w:val="24"/>
                <w:szCs w:val="24"/>
              </w:rPr>
              <w:t>Finanšu līdzekļi ieplānoti Pašvaldības</w:t>
            </w:r>
            <w:r>
              <w:rPr>
                <w:rFonts w:ascii="Arial" w:hAnsi="Arial" w:cs="Arial"/>
                <w:sz w:val="24"/>
                <w:szCs w:val="24"/>
              </w:rPr>
              <w:t xml:space="preserve"> </w:t>
            </w:r>
            <w:r w:rsidRPr="001D3B4F">
              <w:rPr>
                <w:rFonts w:ascii="Arial" w:hAnsi="Arial" w:cs="Arial"/>
                <w:sz w:val="24"/>
                <w:szCs w:val="24"/>
              </w:rPr>
              <w:t>budžetā</w:t>
            </w:r>
            <w:r>
              <w:rPr>
                <w:rFonts w:ascii="Arial" w:hAnsi="Arial" w:cs="Arial"/>
                <w:sz w:val="24"/>
                <w:szCs w:val="24"/>
              </w:rPr>
              <w:t>.</w:t>
            </w:r>
          </w:p>
          <w:p w14:paraId="55CC5C0C" w14:textId="77777777" w:rsidR="00D16EFA" w:rsidRPr="009209DA" w:rsidRDefault="00D16EFA" w:rsidP="00DF561D">
            <w:pPr>
              <w:spacing w:after="120" w:line="240" w:lineRule="auto"/>
              <w:jc w:val="both"/>
              <w:rPr>
                <w:rFonts w:ascii="Arial" w:hAnsi="Arial" w:cs="Arial"/>
                <w:b/>
                <w:bCs/>
                <w:iCs/>
                <w:sz w:val="24"/>
                <w:szCs w:val="24"/>
              </w:rPr>
            </w:pPr>
            <w:r w:rsidRPr="009209DA">
              <w:rPr>
                <w:rFonts w:ascii="Arial" w:hAnsi="Arial" w:cs="Arial"/>
                <w:sz w:val="24"/>
                <w:szCs w:val="24"/>
              </w:rPr>
              <w:t>Papildus resursi saistībā ar pašvaldības līdzfinansējuma piešķiršanu, lai nodrošinātu noteikumu izpildi nepieciešami</w:t>
            </w:r>
            <w:r>
              <w:rPr>
                <w:rFonts w:ascii="Arial" w:hAnsi="Arial" w:cs="Arial"/>
                <w:sz w:val="24"/>
                <w:szCs w:val="24"/>
              </w:rPr>
              <w:t xml:space="preserve"> līdz 100 </w:t>
            </w:r>
            <w:r w:rsidRPr="009209DA">
              <w:rPr>
                <w:rFonts w:ascii="Arial" w:hAnsi="Arial" w:cs="Arial"/>
                <w:sz w:val="24"/>
                <w:szCs w:val="24"/>
              </w:rPr>
              <w:t>000,00</w:t>
            </w:r>
            <w:r>
              <w:rPr>
                <w:rFonts w:ascii="Arial" w:hAnsi="Arial" w:cs="Arial"/>
                <w:sz w:val="24"/>
                <w:szCs w:val="24"/>
              </w:rPr>
              <w:t xml:space="preserve"> EUR</w:t>
            </w:r>
            <w:r w:rsidRPr="009209DA">
              <w:rPr>
                <w:rFonts w:ascii="Arial" w:hAnsi="Arial" w:cs="Arial"/>
                <w:sz w:val="24"/>
                <w:szCs w:val="24"/>
              </w:rPr>
              <w:t xml:space="preserve"> (</w:t>
            </w:r>
            <w:r>
              <w:rPr>
                <w:rFonts w:ascii="Arial" w:hAnsi="Arial" w:cs="Arial"/>
                <w:sz w:val="24"/>
                <w:szCs w:val="24"/>
              </w:rPr>
              <w:t>viens simts</w:t>
            </w:r>
            <w:r w:rsidRPr="009209DA">
              <w:rPr>
                <w:rFonts w:ascii="Arial" w:hAnsi="Arial" w:cs="Arial"/>
                <w:sz w:val="24"/>
                <w:szCs w:val="24"/>
              </w:rPr>
              <w:t xml:space="preserve"> tūkstoši </w:t>
            </w:r>
            <w:proofErr w:type="spellStart"/>
            <w:r w:rsidRPr="009209DA">
              <w:rPr>
                <w:rFonts w:ascii="Arial" w:hAnsi="Arial" w:cs="Arial"/>
                <w:sz w:val="24"/>
                <w:szCs w:val="24"/>
              </w:rPr>
              <w:t>euro</w:t>
            </w:r>
            <w:proofErr w:type="spellEnd"/>
            <w:r w:rsidRPr="009209DA">
              <w:rPr>
                <w:rFonts w:ascii="Arial" w:hAnsi="Arial" w:cs="Arial"/>
                <w:sz w:val="24"/>
                <w:szCs w:val="24"/>
              </w:rPr>
              <w:t xml:space="preserve"> un 00 centi) apmērā (pašvaldības budžetā kalendārā gada laikā).</w:t>
            </w:r>
            <w:r>
              <w:rPr>
                <w:rFonts w:ascii="Arial" w:hAnsi="Arial" w:cs="Arial"/>
                <w:sz w:val="24"/>
                <w:szCs w:val="24"/>
              </w:rPr>
              <w:t xml:space="preserve"> Līdzfinansējums tiek piešķirts ikgadējā pašvaldības budžetā paredzēto finanšu līdzekļu ietvaros.</w:t>
            </w:r>
          </w:p>
          <w:p w14:paraId="1BF42622" w14:textId="77777777" w:rsidR="00D16EFA" w:rsidRPr="001D3B4F" w:rsidRDefault="00D16EFA" w:rsidP="00DF561D">
            <w:pPr>
              <w:spacing w:after="120" w:line="240" w:lineRule="auto"/>
              <w:jc w:val="both"/>
              <w:rPr>
                <w:rFonts w:ascii="Arial" w:hAnsi="Arial" w:cs="Arial"/>
                <w:sz w:val="24"/>
                <w:szCs w:val="24"/>
              </w:rPr>
            </w:pPr>
            <w:r w:rsidRPr="001D3B4F">
              <w:rPr>
                <w:rFonts w:ascii="Arial" w:hAnsi="Arial" w:cs="Arial"/>
                <w:sz w:val="24"/>
                <w:szCs w:val="24"/>
              </w:rPr>
              <w:t>Lai īstenotu saistošos noteikumus nav jāsamazina finansējums citām budžeta pozīcijām.</w:t>
            </w:r>
          </w:p>
        </w:tc>
      </w:tr>
      <w:tr w:rsidR="00D16EFA" w14:paraId="3BC88B92" w14:textId="77777777" w:rsidTr="00DF561D">
        <w:tc>
          <w:tcPr>
            <w:tcW w:w="1285" w:type="pct"/>
            <w:tcBorders>
              <w:top w:val="outset" w:sz="6" w:space="0" w:color="414142"/>
              <w:left w:val="outset" w:sz="6" w:space="0" w:color="414142"/>
              <w:bottom w:val="outset" w:sz="6" w:space="0" w:color="414142"/>
              <w:right w:val="outset" w:sz="6" w:space="0" w:color="414142"/>
            </w:tcBorders>
            <w:shd w:val="clear" w:color="auto" w:fill="FFFFFF"/>
            <w:hideMark/>
          </w:tcPr>
          <w:p w14:paraId="221D84D6" w14:textId="77777777" w:rsidR="00D16EFA" w:rsidRPr="00CD0355" w:rsidRDefault="00D16EFA" w:rsidP="00D16EFA">
            <w:pPr>
              <w:pStyle w:val="ListParagraph"/>
              <w:numPr>
                <w:ilvl w:val="0"/>
                <w:numId w:val="2"/>
              </w:numPr>
              <w:spacing w:after="0" w:line="240" w:lineRule="auto"/>
              <w:ind w:left="360"/>
              <w:rPr>
                <w:rFonts w:ascii="Arial" w:hAnsi="Arial" w:cs="Arial"/>
                <w:sz w:val="24"/>
                <w:szCs w:val="24"/>
              </w:rPr>
            </w:pPr>
            <w:r w:rsidRPr="00CD0355">
              <w:rPr>
                <w:rFonts w:ascii="Arial" w:hAnsi="Arial" w:cs="Arial"/>
                <w:sz w:val="24"/>
                <w:szCs w:val="24"/>
              </w:rPr>
              <w:t>S</w:t>
            </w:r>
            <w:r w:rsidRPr="00CD0355">
              <w:rPr>
                <w:rFonts w:ascii="Arial" w:hAnsi="Arial" w:cs="Arial"/>
                <w:sz w:val="24"/>
                <w:szCs w:val="24"/>
                <w:shd w:val="clear" w:color="auto" w:fill="FFFFFF"/>
              </w:rPr>
              <w:t>ociālā ietekme, ietekme uz vidi, iedzīvotāju veselību, uzņēmējdarbības vidi pašvaldības teritorijā, ka arī plānotā regulējuma ietekmi konkurenci</w:t>
            </w:r>
          </w:p>
        </w:tc>
        <w:tc>
          <w:tcPr>
            <w:tcW w:w="3715" w:type="pct"/>
            <w:tcBorders>
              <w:top w:val="outset" w:sz="6" w:space="0" w:color="414142"/>
              <w:left w:val="outset" w:sz="6" w:space="0" w:color="414142"/>
              <w:bottom w:val="outset" w:sz="6" w:space="0" w:color="414142"/>
              <w:right w:val="outset" w:sz="6" w:space="0" w:color="414142"/>
            </w:tcBorders>
            <w:shd w:val="clear" w:color="auto" w:fill="FFFFFF"/>
            <w:hideMark/>
          </w:tcPr>
          <w:p w14:paraId="617DC488" w14:textId="77777777" w:rsidR="00D16EFA" w:rsidRPr="001D3B4F" w:rsidRDefault="00D16EFA" w:rsidP="00DF561D">
            <w:pPr>
              <w:tabs>
                <w:tab w:val="left" w:pos="426"/>
              </w:tabs>
              <w:spacing w:after="120" w:line="240" w:lineRule="auto"/>
              <w:jc w:val="both"/>
              <w:rPr>
                <w:rFonts w:ascii="Arial" w:hAnsi="Arial" w:cs="Arial"/>
                <w:sz w:val="24"/>
                <w:szCs w:val="24"/>
              </w:rPr>
            </w:pPr>
            <w:r w:rsidRPr="001D3B4F">
              <w:rPr>
                <w:rFonts w:ascii="Arial" w:hAnsi="Arial" w:cs="Arial"/>
                <w:sz w:val="24"/>
                <w:szCs w:val="24"/>
              </w:rPr>
              <w:t>Sociālā ietekme - jo vairāk privātīpašnieki izvēlēsies izmantot centralizētus ūdensapgādes un kanalizācijas pakalpojumus teritorijās, kur tie ir pieejami, jo pieejamāki un zemāki ūdenssaimniecības pakalpojumu tarifi būs pārējiem lietotājiem.</w:t>
            </w:r>
          </w:p>
          <w:p w14:paraId="30E985E0" w14:textId="77777777" w:rsidR="00D16EFA" w:rsidRPr="001D3B4F" w:rsidRDefault="00D16EFA" w:rsidP="00DF561D">
            <w:pPr>
              <w:tabs>
                <w:tab w:val="left" w:pos="426"/>
              </w:tabs>
              <w:spacing w:after="120" w:line="240" w:lineRule="auto"/>
              <w:jc w:val="both"/>
              <w:rPr>
                <w:rFonts w:ascii="Arial" w:hAnsi="Arial" w:cs="Arial"/>
                <w:sz w:val="24"/>
                <w:szCs w:val="24"/>
              </w:rPr>
            </w:pPr>
            <w:r w:rsidRPr="001D3B4F">
              <w:rPr>
                <w:rFonts w:ascii="Arial" w:hAnsi="Arial" w:cs="Arial"/>
                <w:sz w:val="24"/>
                <w:szCs w:val="24"/>
              </w:rPr>
              <w:t>Ietekme uz vidi, iedzīvotāju veselību - noteikumu mērķis ir veicināt dzīvojamo māju pieslēgumu izbūvi centralizētajai kanalizācijas un ūdensapgādes sistēmai un samazināt vides piesārņojumu.</w:t>
            </w:r>
          </w:p>
          <w:p w14:paraId="09C1AE81" w14:textId="77777777" w:rsidR="00D16EFA" w:rsidRPr="001D3B4F" w:rsidRDefault="00D16EFA" w:rsidP="00DF561D">
            <w:pPr>
              <w:tabs>
                <w:tab w:val="left" w:pos="426"/>
              </w:tabs>
              <w:spacing w:after="120" w:line="240" w:lineRule="auto"/>
              <w:jc w:val="both"/>
              <w:rPr>
                <w:rFonts w:ascii="Arial" w:hAnsi="Arial" w:cs="Arial"/>
                <w:sz w:val="24"/>
                <w:szCs w:val="24"/>
              </w:rPr>
            </w:pPr>
            <w:r w:rsidRPr="001D3B4F">
              <w:rPr>
                <w:rFonts w:ascii="Arial" w:hAnsi="Arial" w:cs="Arial"/>
                <w:sz w:val="24"/>
                <w:szCs w:val="24"/>
              </w:rPr>
              <w:t>Ietekme uz iedzīvotāju veselību – pieslēgumu izbūve samazinās vides piesārņojumu un uzlabos ūdens kvalitāti, kas pozitīvi ietekmēs iedzīvotāju veselību.</w:t>
            </w:r>
          </w:p>
          <w:p w14:paraId="66505351" w14:textId="77777777" w:rsidR="00D16EFA" w:rsidRPr="001D3B4F" w:rsidRDefault="00D16EFA" w:rsidP="00DF561D">
            <w:pPr>
              <w:tabs>
                <w:tab w:val="left" w:pos="426"/>
              </w:tabs>
              <w:spacing w:after="120" w:line="240" w:lineRule="auto"/>
              <w:jc w:val="both"/>
              <w:rPr>
                <w:rFonts w:ascii="Arial" w:hAnsi="Arial" w:cs="Arial"/>
                <w:sz w:val="24"/>
                <w:szCs w:val="24"/>
              </w:rPr>
            </w:pPr>
            <w:r w:rsidRPr="001D3B4F">
              <w:rPr>
                <w:rFonts w:ascii="Arial" w:hAnsi="Arial" w:cs="Arial"/>
                <w:sz w:val="24"/>
                <w:szCs w:val="24"/>
              </w:rPr>
              <w:t xml:space="preserve">Ietekme uz uzņēmējdarbības vidi </w:t>
            </w:r>
            <w:r>
              <w:rPr>
                <w:rFonts w:ascii="Arial" w:hAnsi="Arial" w:cs="Arial"/>
                <w:sz w:val="24"/>
                <w:szCs w:val="24"/>
              </w:rPr>
              <w:t>p</w:t>
            </w:r>
            <w:r w:rsidRPr="001D3B4F">
              <w:rPr>
                <w:rFonts w:ascii="Arial" w:hAnsi="Arial" w:cs="Arial"/>
                <w:sz w:val="24"/>
                <w:szCs w:val="24"/>
              </w:rPr>
              <w:t xml:space="preserve">ašvaldības teritorijā – noteikumiem nav ietekmes uz uzņēmējdarbības vidi, jo </w:t>
            </w:r>
            <w:r w:rsidRPr="001D3B4F">
              <w:rPr>
                <w:rFonts w:ascii="Arial" w:hAnsi="Arial" w:cs="Arial"/>
                <w:sz w:val="24"/>
                <w:szCs w:val="24"/>
              </w:rPr>
              <w:lastRenderedPageBreak/>
              <w:t xml:space="preserve">finansējuma saņēmēji ir fiziskas personas vai </w:t>
            </w:r>
            <w:r w:rsidRPr="001D3B4F">
              <w:rPr>
                <w:rFonts w:ascii="Arial" w:hAnsi="Arial" w:cs="Arial"/>
                <w:sz w:val="24"/>
                <w:szCs w:val="24"/>
                <w:shd w:val="clear" w:color="auto" w:fill="FFFFFF"/>
              </w:rPr>
              <w:t>daudzdzīvokļu dzīvojamās mājas īpašnieku kopība</w:t>
            </w:r>
            <w:r w:rsidRPr="001D3B4F">
              <w:rPr>
                <w:rFonts w:ascii="Arial" w:hAnsi="Arial" w:cs="Arial"/>
                <w:sz w:val="24"/>
                <w:szCs w:val="24"/>
              </w:rPr>
              <w:t>.</w:t>
            </w:r>
          </w:p>
          <w:p w14:paraId="32993D11" w14:textId="77777777" w:rsidR="00D16EFA" w:rsidRPr="001D3B4F" w:rsidRDefault="00D16EFA" w:rsidP="00DF561D">
            <w:pPr>
              <w:spacing w:after="120" w:line="240" w:lineRule="auto"/>
              <w:jc w:val="both"/>
              <w:rPr>
                <w:rFonts w:ascii="Arial" w:hAnsi="Arial" w:cs="Arial"/>
                <w:sz w:val="24"/>
                <w:szCs w:val="24"/>
              </w:rPr>
            </w:pPr>
            <w:r w:rsidRPr="001D3B4F">
              <w:rPr>
                <w:rFonts w:ascii="Arial" w:hAnsi="Arial" w:cs="Arial"/>
                <w:sz w:val="24"/>
                <w:szCs w:val="24"/>
              </w:rPr>
              <w:t>Noteikumiem nav tiešas ietekmes uz konkurenci.</w:t>
            </w:r>
          </w:p>
        </w:tc>
      </w:tr>
      <w:tr w:rsidR="00D16EFA" w14:paraId="1BC1A4B3" w14:textId="77777777" w:rsidTr="00DF561D">
        <w:tc>
          <w:tcPr>
            <w:tcW w:w="1285" w:type="pct"/>
            <w:tcBorders>
              <w:top w:val="outset" w:sz="6" w:space="0" w:color="414142"/>
              <w:left w:val="outset" w:sz="6" w:space="0" w:color="414142"/>
              <w:bottom w:val="outset" w:sz="6" w:space="0" w:color="414142"/>
              <w:right w:val="outset" w:sz="6" w:space="0" w:color="414142"/>
            </w:tcBorders>
            <w:shd w:val="clear" w:color="auto" w:fill="FFFFFF"/>
            <w:hideMark/>
          </w:tcPr>
          <w:p w14:paraId="179F2414" w14:textId="77777777" w:rsidR="00D16EFA" w:rsidRPr="00CD0355" w:rsidRDefault="00D16EFA" w:rsidP="00D16EFA">
            <w:pPr>
              <w:pStyle w:val="ListParagraph"/>
              <w:numPr>
                <w:ilvl w:val="0"/>
                <w:numId w:val="2"/>
              </w:numPr>
              <w:spacing w:after="0" w:line="240" w:lineRule="auto"/>
              <w:ind w:left="360"/>
              <w:rPr>
                <w:rFonts w:ascii="Arial" w:hAnsi="Arial" w:cs="Arial"/>
                <w:sz w:val="24"/>
                <w:szCs w:val="24"/>
              </w:rPr>
            </w:pPr>
            <w:r w:rsidRPr="00CD0355">
              <w:rPr>
                <w:rFonts w:ascii="Arial" w:hAnsi="Arial" w:cs="Arial"/>
                <w:sz w:val="24"/>
                <w:szCs w:val="24"/>
              </w:rPr>
              <w:lastRenderedPageBreak/>
              <w:t xml:space="preserve">Ietekme uz administratīvajām procedūrām uz to izmaksām </w:t>
            </w:r>
          </w:p>
        </w:tc>
        <w:tc>
          <w:tcPr>
            <w:tcW w:w="3715" w:type="pct"/>
            <w:tcBorders>
              <w:top w:val="outset" w:sz="6" w:space="0" w:color="414142"/>
              <w:left w:val="outset" w:sz="6" w:space="0" w:color="414142"/>
              <w:bottom w:val="outset" w:sz="6" w:space="0" w:color="414142"/>
              <w:right w:val="outset" w:sz="6" w:space="0" w:color="414142"/>
            </w:tcBorders>
            <w:shd w:val="clear" w:color="auto" w:fill="FFFFFF"/>
            <w:hideMark/>
          </w:tcPr>
          <w:p w14:paraId="4F37C40B" w14:textId="77777777" w:rsidR="00D16EFA" w:rsidRPr="00FF0ECD" w:rsidRDefault="00D16EFA" w:rsidP="00DF561D">
            <w:pPr>
              <w:spacing w:after="120" w:line="240" w:lineRule="auto"/>
              <w:jc w:val="both"/>
              <w:rPr>
                <w:rFonts w:ascii="Arial" w:hAnsi="Arial" w:cs="Arial"/>
                <w:sz w:val="24"/>
                <w:szCs w:val="24"/>
                <w:shd w:val="clear" w:color="auto" w:fill="FFFFFF"/>
              </w:rPr>
            </w:pPr>
            <w:r w:rsidRPr="00FF0ECD">
              <w:rPr>
                <w:rFonts w:ascii="Arial" w:hAnsi="Arial" w:cs="Arial"/>
                <w:sz w:val="24"/>
                <w:szCs w:val="24"/>
                <w:shd w:val="clear" w:color="auto" w:fill="FFFFFF"/>
              </w:rPr>
              <w:t>Lēmumu par Pašvaldības finansējuma piešķiršanu pieņem izpilddirektora izveidot</w:t>
            </w:r>
            <w:r>
              <w:rPr>
                <w:rFonts w:ascii="Arial" w:hAnsi="Arial" w:cs="Arial"/>
                <w:sz w:val="24"/>
                <w:szCs w:val="24"/>
                <w:shd w:val="clear" w:color="auto" w:fill="FFFFFF"/>
              </w:rPr>
              <w:t>a</w:t>
            </w:r>
            <w:r w:rsidRPr="00FF0ECD">
              <w:rPr>
                <w:rFonts w:ascii="Arial" w:hAnsi="Arial" w:cs="Arial"/>
                <w:sz w:val="24"/>
                <w:szCs w:val="24"/>
                <w:shd w:val="clear" w:color="auto" w:fill="FFFFFF"/>
              </w:rPr>
              <w:t xml:space="preserve"> konkursa vērtēšanas komisija</w:t>
            </w:r>
            <w:r>
              <w:rPr>
                <w:rFonts w:ascii="Arial" w:hAnsi="Arial" w:cs="Arial"/>
                <w:sz w:val="24"/>
                <w:szCs w:val="24"/>
                <w:shd w:val="clear" w:color="auto" w:fill="FFFFFF"/>
              </w:rPr>
              <w:t xml:space="preserve"> (turpmāk – Komisija), </w:t>
            </w:r>
            <w:r w:rsidRPr="00D953C3">
              <w:rPr>
                <w:rFonts w:ascii="Arial" w:hAnsi="Arial" w:cs="Arial"/>
                <w:sz w:val="24"/>
                <w:szCs w:val="24"/>
                <w:shd w:val="clear" w:color="auto" w:fill="FFFFFF"/>
              </w:rPr>
              <w:t>kuras sastāvā darbojas ne mazāk kā 5 (piecas) personas.</w:t>
            </w:r>
          </w:p>
          <w:p w14:paraId="2968BD5A" w14:textId="77777777" w:rsidR="00D16EFA" w:rsidRPr="00FF0ECD" w:rsidRDefault="00D16EFA" w:rsidP="00DF561D">
            <w:pPr>
              <w:spacing w:after="120" w:line="240" w:lineRule="auto"/>
              <w:jc w:val="both"/>
              <w:rPr>
                <w:rFonts w:ascii="Arial" w:hAnsi="Arial" w:cs="Arial"/>
                <w:sz w:val="24"/>
                <w:szCs w:val="24"/>
                <w:shd w:val="clear" w:color="auto" w:fill="FFFFFF"/>
              </w:rPr>
            </w:pPr>
            <w:r>
              <w:rPr>
                <w:rFonts w:ascii="Arial" w:hAnsi="Arial" w:cs="Arial"/>
                <w:sz w:val="24"/>
                <w:szCs w:val="24"/>
                <w:shd w:val="clear" w:color="auto" w:fill="FFFFFF"/>
              </w:rPr>
              <w:t>Konsultācijas par p</w:t>
            </w:r>
            <w:r w:rsidRPr="00FF0ECD">
              <w:rPr>
                <w:rFonts w:ascii="Arial" w:hAnsi="Arial" w:cs="Arial"/>
                <w:sz w:val="24"/>
                <w:szCs w:val="24"/>
                <w:shd w:val="clear" w:color="auto" w:fill="FFFFFF"/>
              </w:rPr>
              <w:t>ieteikumu sagatavošan</w:t>
            </w:r>
            <w:r>
              <w:rPr>
                <w:rFonts w:ascii="Arial" w:hAnsi="Arial" w:cs="Arial"/>
                <w:sz w:val="24"/>
                <w:szCs w:val="24"/>
                <w:shd w:val="clear" w:color="auto" w:fill="FFFFFF"/>
              </w:rPr>
              <w:t>u</w:t>
            </w:r>
            <w:r w:rsidRPr="00FF0ECD">
              <w:rPr>
                <w:rFonts w:ascii="Arial" w:hAnsi="Arial" w:cs="Arial"/>
                <w:sz w:val="24"/>
                <w:szCs w:val="24"/>
                <w:shd w:val="clear" w:color="auto" w:fill="FFFFFF"/>
              </w:rPr>
              <w:t>,</w:t>
            </w:r>
            <w:r>
              <w:rPr>
                <w:rFonts w:ascii="Arial" w:hAnsi="Arial" w:cs="Arial"/>
                <w:sz w:val="24"/>
                <w:szCs w:val="24"/>
                <w:shd w:val="clear" w:color="auto" w:fill="FFFFFF"/>
              </w:rPr>
              <w:t xml:space="preserve"> </w:t>
            </w:r>
            <w:r w:rsidRPr="00FF0ECD">
              <w:rPr>
                <w:rFonts w:ascii="Arial" w:hAnsi="Arial" w:cs="Arial"/>
                <w:sz w:val="24"/>
                <w:szCs w:val="24"/>
                <w:shd w:val="clear" w:color="auto" w:fill="FFFFFF"/>
              </w:rPr>
              <w:t xml:space="preserve">pieteikumu apkopošanu un virzīšanu izskatīšanai </w:t>
            </w:r>
            <w:r>
              <w:rPr>
                <w:rFonts w:ascii="Arial" w:hAnsi="Arial" w:cs="Arial"/>
                <w:sz w:val="24"/>
                <w:szCs w:val="24"/>
                <w:shd w:val="clear" w:color="auto" w:fill="FFFFFF"/>
              </w:rPr>
              <w:t>K</w:t>
            </w:r>
            <w:r w:rsidRPr="00FF0ECD">
              <w:rPr>
                <w:rFonts w:ascii="Arial" w:hAnsi="Arial" w:cs="Arial"/>
                <w:sz w:val="24"/>
                <w:szCs w:val="24"/>
                <w:shd w:val="clear" w:color="auto" w:fill="FFFFFF"/>
              </w:rPr>
              <w:t>omisij</w:t>
            </w:r>
            <w:r>
              <w:rPr>
                <w:rFonts w:ascii="Arial" w:hAnsi="Arial" w:cs="Arial"/>
                <w:sz w:val="24"/>
                <w:szCs w:val="24"/>
                <w:shd w:val="clear" w:color="auto" w:fill="FFFFFF"/>
              </w:rPr>
              <w:t>ā</w:t>
            </w:r>
            <w:r w:rsidRPr="00FF0ECD">
              <w:rPr>
                <w:rFonts w:ascii="Arial" w:hAnsi="Arial" w:cs="Arial"/>
                <w:sz w:val="24"/>
                <w:szCs w:val="24"/>
                <w:shd w:val="clear" w:color="auto" w:fill="FFFFFF"/>
              </w:rPr>
              <w:t xml:space="preserve"> organizē Pašvaldības Attīstības un uzņēmējdarbības daļa.</w:t>
            </w:r>
          </w:p>
          <w:p w14:paraId="3234F9FE" w14:textId="77777777" w:rsidR="00D16EFA" w:rsidRPr="00DF5A43" w:rsidRDefault="00D16EFA" w:rsidP="00DF561D">
            <w:pPr>
              <w:spacing w:after="120" w:line="240" w:lineRule="auto"/>
              <w:jc w:val="both"/>
              <w:rPr>
                <w:rFonts w:ascii="Arial" w:hAnsi="Arial" w:cs="Arial"/>
                <w:sz w:val="24"/>
                <w:szCs w:val="24"/>
                <w:shd w:val="clear" w:color="auto" w:fill="FFFFFF"/>
              </w:rPr>
            </w:pPr>
            <w:r w:rsidRPr="00FF0ECD">
              <w:rPr>
                <w:rFonts w:ascii="Arial" w:hAnsi="Arial" w:cs="Arial"/>
                <w:sz w:val="24"/>
                <w:szCs w:val="24"/>
                <w:shd w:val="clear" w:color="auto" w:fill="FFFFFF"/>
              </w:rPr>
              <w:t>Nav paredzamas papildu administratīvo procedūru izmaksas.</w:t>
            </w:r>
          </w:p>
          <w:p w14:paraId="35674603" w14:textId="77777777" w:rsidR="00D16EFA" w:rsidRPr="00DF5A43" w:rsidRDefault="00D16EFA" w:rsidP="00DF561D">
            <w:pPr>
              <w:spacing w:after="120" w:line="240" w:lineRule="auto"/>
              <w:jc w:val="both"/>
              <w:rPr>
                <w:rFonts w:ascii="Arial" w:eastAsiaTheme="minorEastAsia" w:hAnsi="Arial" w:cs="Arial"/>
                <w:sz w:val="24"/>
                <w:szCs w:val="24"/>
              </w:rPr>
            </w:pPr>
            <w:r w:rsidRPr="00381F25">
              <w:rPr>
                <w:rFonts w:ascii="Arial" w:eastAsiaTheme="minorEastAsia" w:hAnsi="Arial" w:cs="Arial"/>
                <w:sz w:val="24"/>
                <w:szCs w:val="24"/>
              </w:rPr>
              <w:t>Ja lēmums par finansējuma saņemšanu ir pozitīvs, Pašvaldība ar Pretendentu slēdz līdzfinansējuma līgumu 30</w:t>
            </w:r>
            <w:r>
              <w:rPr>
                <w:rFonts w:ascii="Arial" w:eastAsiaTheme="minorEastAsia" w:hAnsi="Arial" w:cs="Arial"/>
                <w:sz w:val="24"/>
                <w:szCs w:val="24"/>
              </w:rPr>
              <w:t> </w:t>
            </w:r>
            <w:r w:rsidRPr="00381F25">
              <w:rPr>
                <w:rFonts w:ascii="Arial" w:eastAsiaTheme="minorEastAsia" w:hAnsi="Arial" w:cs="Arial"/>
                <w:sz w:val="24"/>
                <w:szCs w:val="24"/>
              </w:rPr>
              <w:t>(trīsdesmit) darba dienu laikā.</w:t>
            </w:r>
          </w:p>
          <w:p w14:paraId="55F5B888" w14:textId="77777777" w:rsidR="00D16EFA" w:rsidRPr="00FF0ECD" w:rsidRDefault="00D16EFA" w:rsidP="00DF561D">
            <w:pPr>
              <w:pStyle w:val="tv213"/>
              <w:shd w:val="clear" w:color="auto" w:fill="FFFFFF"/>
              <w:spacing w:before="0" w:beforeAutospacing="0" w:after="120" w:afterAutospacing="0"/>
              <w:jc w:val="both"/>
              <w:rPr>
                <w:rFonts w:ascii="Arial" w:hAnsi="Arial" w:cs="Arial"/>
              </w:rPr>
            </w:pPr>
            <w:r w:rsidRPr="00381F25">
              <w:rPr>
                <w:rFonts w:ascii="Arial" w:hAnsi="Arial" w:cs="Arial"/>
                <w:shd w:val="clear" w:color="auto" w:fill="FFFFFF"/>
              </w:rPr>
              <w:t xml:space="preserve">Noteikumi paredz, ka </w:t>
            </w:r>
            <w:r w:rsidRPr="00381F25">
              <w:rPr>
                <w:rFonts w:ascii="Arial" w:hAnsi="Arial" w:cs="Arial"/>
              </w:rPr>
              <w:t>Komisijas pieņemto lēmumu var apstrīdēt pie pašvaldības izpilddirektora.</w:t>
            </w:r>
          </w:p>
          <w:p w14:paraId="4EB51245" w14:textId="77777777" w:rsidR="00D16EFA" w:rsidRPr="007F17F6" w:rsidRDefault="00D16EFA" w:rsidP="00DF561D">
            <w:pPr>
              <w:pStyle w:val="tv213"/>
              <w:shd w:val="clear" w:color="auto" w:fill="FFFFFF"/>
              <w:spacing w:before="0" w:beforeAutospacing="0" w:after="120" w:afterAutospacing="0"/>
              <w:jc w:val="both"/>
              <w:rPr>
                <w:rFonts w:ascii="Arial" w:hAnsi="Arial" w:cs="Arial"/>
              </w:rPr>
            </w:pPr>
            <w:r w:rsidRPr="007F17F6">
              <w:rPr>
                <w:rFonts w:ascii="Arial" w:hAnsi="Arial" w:cs="Arial"/>
              </w:rPr>
              <w:t xml:space="preserve">Pretendents 6 (sešu) mēnešu laikā no līguma noslēgšanas dienas </w:t>
            </w:r>
            <w:r>
              <w:rPr>
                <w:rFonts w:ascii="Arial" w:hAnsi="Arial" w:cs="Arial"/>
              </w:rPr>
              <w:t>P</w:t>
            </w:r>
            <w:r w:rsidRPr="007F17F6">
              <w:rPr>
                <w:rFonts w:ascii="Arial" w:hAnsi="Arial" w:cs="Arial"/>
              </w:rPr>
              <w:t>ašvaldībā iesniedz pārskatu, kura</w:t>
            </w:r>
            <w:r>
              <w:rPr>
                <w:rFonts w:ascii="Arial" w:hAnsi="Arial" w:cs="Arial"/>
              </w:rPr>
              <w:t>m</w:t>
            </w:r>
            <w:r w:rsidRPr="007F17F6">
              <w:rPr>
                <w:rFonts w:ascii="Arial" w:hAnsi="Arial" w:cs="Arial"/>
              </w:rPr>
              <w:t xml:space="preserve"> pievieno:</w:t>
            </w:r>
          </w:p>
          <w:p w14:paraId="138ACB3E" w14:textId="77777777" w:rsidR="00D16EFA" w:rsidRPr="007F17F6" w:rsidRDefault="00D16EFA" w:rsidP="00D16EFA">
            <w:pPr>
              <w:pStyle w:val="tv213"/>
              <w:numPr>
                <w:ilvl w:val="0"/>
                <w:numId w:val="1"/>
              </w:numPr>
              <w:shd w:val="clear" w:color="auto" w:fill="FFFFFF"/>
              <w:spacing w:before="0" w:beforeAutospacing="0" w:after="120" w:afterAutospacing="0"/>
              <w:jc w:val="both"/>
              <w:rPr>
                <w:rFonts w:ascii="Arial" w:hAnsi="Arial" w:cs="Arial"/>
              </w:rPr>
            </w:pPr>
            <w:r w:rsidRPr="007F17F6">
              <w:rPr>
                <w:rFonts w:ascii="Arial" w:hAnsi="Arial" w:cs="Arial"/>
              </w:rPr>
              <w:t>ūdenssaimniecības pakalpojumu sniedzēja izsniegto atzinumu par veikto darbu atbilstību izsniegtajiem tehniskajiem noteikumiem;</w:t>
            </w:r>
          </w:p>
          <w:p w14:paraId="4EA3CBC2" w14:textId="77777777" w:rsidR="00D16EFA" w:rsidRPr="007F17F6" w:rsidRDefault="00D16EFA" w:rsidP="00D16EFA">
            <w:pPr>
              <w:pStyle w:val="tv213"/>
              <w:numPr>
                <w:ilvl w:val="0"/>
                <w:numId w:val="1"/>
              </w:numPr>
              <w:shd w:val="clear" w:color="auto" w:fill="FFFFFF"/>
              <w:spacing w:before="0" w:beforeAutospacing="0" w:after="120" w:afterAutospacing="0"/>
              <w:jc w:val="both"/>
              <w:rPr>
                <w:rFonts w:ascii="Arial" w:hAnsi="Arial" w:cs="Arial"/>
              </w:rPr>
            </w:pPr>
            <w:r w:rsidRPr="007F17F6">
              <w:rPr>
                <w:rFonts w:ascii="Arial" w:hAnsi="Arial" w:cs="Arial"/>
              </w:rPr>
              <w:t>noslēgtā līguma par ūdenssaimniecības pakalpojuma sniegšanu kopiju;</w:t>
            </w:r>
          </w:p>
          <w:p w14:paraId="7CCCC131" w14:textId="77777777" w:rsidR="00D16EFA" w:rsidRDefault="00D16EFA" w:rsidP="00D16EFA">
            <w:pPr>
              <w:pStyle w:val="ListParagraph"/>
              <w:numPr>
                <w:ilvl w:val="0"/>
                <w:numId w:val="1"/>
              </w:numPr>
              <w:jc w:val="both"/>
              <w:rPr>
                <w:rFonts w:ascii="Arial" w:eastAsia="Times New Roman" w:hAnsi="Arial" w:cs="Arial"/>
                <w:kern w:val="0"/>
                <w:sz w:val="24"/>
                <w:szCs w:val="24"/>
                <w:lang w:eastAsia="lv-LV"/>
                <w14:ligatures w14:val="none"/>
              </w:rPr>
            </w:pPr>
            <w:r w:rsidRPr="0005558E">
              <w:rPr>
                <w:rFonts w:ascii="Arial" w:eastAsia="Times New Roman" w:hAnsi="Arial" w:cs="Arial"/>
                <w:kern w:val="0"/>
                <w:sz w:val="24"/>
                <w:szCs w:val="24"/>
                <w:lang w:eastAsia="lv-LV"/>
                <w14:ligatures w14:val="none"/>
              </w:rPr>
              <w:t xml:space="preserve">Dienvidkurzemes novada augstas digitālas topogrāfiskās informācijas uzturētāja datubāzē reģistrētu </w:t>
            </w:r>
            <w:proofErr w:type="spellStart"/>
            <w:r w:rsidRPr="0005558E">
              <w:rPr>
                <w:rFonts w:ascii="Arial" w:eastAsia="Times New Roman" w:hAnsi="Arial" w:cs="Arial"/>
                <w:kern w:val="0"/>
                <w:sz w:val="24"/>
                <w:szCs w:val="24"/>
                <w:lang w:eastAsia="lv-LV"/>
                <w14:ligatures w14:val="none"/>
              </w:rPr>
              <w:t>izpilduzmērījumu</w:t>
            </w:r>
            <w:proofErr w:type="spellEnd"/>
            <w:r w:rsidRPr="0005558E">
              <w:rPr>
                <w:rFonts w:ascii="Arial" w:eastAsia="Times New Roman" w:hAnsi="Arial" w:cs="Arial"/>
                <w:kern w:val="0"/>
                <w:sz w:val="24"/>
                <w:szCs w:val="24"/>
                <w:lang w:eastAsia="lv-LV"/>
                <w14:ligatures w14:val="none"/>
              </w:rPr>
              <w:t xml:space="preserve"> digitālā formātā, ko apliecina piešķirtais ID numurs;</w:t>
            </w:r>
          </w:p>
          <w:p w14:paraId="561C6E55" w14:textId="77777777" w:rsidR="00D16EFA" w:rsidRPr="0005558E" w:rsidRDefault="00D16EFA" w:rsidP="00D16EFA">
            <w:pPr>
              <w:pStyle w:val="ListParagraph"/>
              <w:numPr>
                <w:ilvl w:val="0"/>
                <w:numId w:val="1"/>
              </w:numPr>
              <w:jc w:val="both"/>
              <w:rPr>
                <w:rFonts w:ascii="Arial" w:eastAsia="Times New Roman" w:hAnsi="Arial" w:cs="Arial"/>
                <w:kern w:val="0"/>
                <w:sz w:val="24"/>
                <w:szCs w:val="24"/>
                <w:lang w:eastAsia="lv-LV"/>
                <w14:ligatures w14:val="none"/>
              </w:rPr>
            </w:pPr>
            <w:r w:rsidRPr="00CF34F2">
              <w:rPr>
                <w:rFonts w:ascii="Arial" w:hAnsi="Arial" w:cs="Arial"/>
                <w:sz w:val="24"/>
                <w:szCs w:val="24"/>
              </w:rPr>
              <w:t>Izmaksas attaisnojošos dokumentus par tehniskās dokumentācijas izstrādi (ja attiecināms).</w:t>
            </w:r>
          </w:p>
        </w:tc>
      </w:tr>
      <w:tr w:rsidR="00D16EFA" w14:paraId="51F0FC27" w14:textId="77777777" w:rsidTr="009E75E5">
        <w:tc>
          <w:tcPr>
            <w:tcW w:w="1285" w:type="pct"/>
            <w:tcBorders>
              <w:top w:val="outset" w:sz="6" w:space="0" w:color="414142"/>
              <w:left w:val="outset" w:sz="6" w:space="0" w:color="414142"/>
              <w:bottom w:val="outset" w:sz="6" w:space="0" w:color="414142"/>
              <w:right w:val="outset" w:sz="6" w:space="0" w:color="414142"/>
            </w:tcBorders>
            <w:shd w:val="clear" w:color="auto" w:fill="FFFFFF"/>
            <w:hideMark/>
          </w:tcPr>
          <w:p w14:paraId="6ED81721" w14:textId="77777777" w:rsidR="00D16EFA" w:rsidRPr="00CD0355" w:rsidRDefault="00D16EFA" w:rsidP="00D16EFA">
            <w:pPr>
              <w:pStyle w:val="ListParagraph"/>
              <w:numPr>
                <w:ilvl w:val="0"/>
                <w:numId w:val="2"/>
              </w:numPr>
              <w:spacing w:after="0" w:line="240" w:lineRule="auto"/>
              <w:ind w:left="360"/>
              <w:rPr>
                <w:rFonts w:ascii="Arial" w:hAnsi="Arial" w:cs="Arial"/>
                <w:sz w:val="24"/>
                <w:szCs w:val="24"/>
              </w:rPr>
            </w:pPr>
            <w:r w:rsidRPr="00CD0355">
              <w:rPr>
                <w:rFonts w:ascii="Arial" w:hAnsi="Arial" w:cs="Arial"/>
                <w:sz w:val="24"/>
                <w:szCs w:val="24"/>
                <w:shd w:val="clear" w:color="auto" w:fill="FFFFFF"/>
              </w:rPr>
              <w:t>Ietekme uz pašvaldības funkcijām un cilvēkresursiem</w:t>
            </w:r>
          </w:p>
        </w:tc>
        <w:tc>
          <w:tcPr>
            <w:tcW w:w="37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FC3E5A" w14:textId="77777777" w:rsidR="00D16EFA" w:rsidRPr="00FF0ECD" w:rsidRDefault="00D16EFA" w:rsidP="009E75E5">
            <w:pPr>
              <w:spacing w:after="0" w:line="240" w:lineRule="auto"/>
              <w:rPr>
                <w:rFonts w:ascii="Arial" w:hAnsi="Arial" w:cs="Arial"/>
                <w:sz w:val="24"/>
                <w:szCs w:val="24"/>
              </w:rPr>
            </w:pPr>
            <w:r>
              <w:rPr>
                <w:rFonts w:ascii="Arial" w:hAnsi="Arial" w:cs="Arial"/>
                <w:sz w:val="24"/>
                <w:szCs w:val="24"/>
                <w:shd w:val="clear" w:color="auto" w:fill="FFFFFF"/>
              </w:rPr>
              <w:t>N</w:t>
            </w:r>
            <w:r w:rsidRPr="00FF0ECD">
              <w:rPr>
                <w:rFonts w:ascii="Arial" w:hAnsi="Arial" w:cs="Arial"/>
                <w:sz w:val="24"/>
                <w:szCs w:val="24"/>
                <w:shd w:val="clear" w:color="auto" w:fill="FFFFFF"/>
              </w:rPr>
              <w:t>oteikumu realizēšanai nav nepieciešami papildu cilvēkresursi, nav nepieciešama jaunu institūciju vai darba vietu izveide.</w:t>
            </w:r>
          </w:p>
        </w:tc>
      </w:tr>
      <w:tr w:rsidR="00D16EFA" w14:paraId="2B2A31BC" w14:textId="77777777" w:rsidTr="00DF561D">
        <w:tc>
          <w:tcPr>
            <w:tcW w:w="1285" w:type="pct"/>
            <w:tcBorders>
              <w:top w:val="outset" w:sz="6" w:space="0" w:color="414142"/>
              <w:left w:val="outset" w:sz="6" w:space="0" w:color="414142"/>
              <w:bottom w:val="outset" w:sz="6" w:space="0" w:color="414142"/>
              <w:right w:val="outset" w:sz="6" w:space="0" w:color="414142"/>
            </w:tcBorders>
            <w:shd w:val="clear" w:color="auto" w:fill="FFFFFF"/>
            <w:hideMark/>
          </w:tcPr>
          <w:p w14:paraId="25064EF1" w14:textId="77777777" w:rsidR="00D16EFA" w:rsidRPr="00CD0355" w:rsidRDefault="00D16EFA" w:rsidP="00D16EFA">
            <w:pPr>
              <w:pStyle w:val="ListParagraph"/>
              <w:numPr>
                <w:ilvl w:val="0"/>
                <w:numId w:val="2"/>
              </w:numPr>
              <w:spacing w:after="0" w:line="240" w:lineRule="auto"/>
              <w:ind w:left="360"/>
              <w:rPr>
                <w:rFonts w:ascii="Arial" w:hAnsi="Arial" w:cs="Arial"/>
                <w:sz w:val="24"/>
                <w:szCs w:val="24"/>
              </w:rPr>
            </w:pPr>
            <w:r w:rsidRPr="00CD0355">
              <w:rPr>
                <w:rFonts w:ascii="Arial" w:hAnsi="Arial" w:cs="Arial"/>
                <w:sz w:val="24"/>
                <w:szCs w:val="24"/>
                <w:shd w:val="clear" w:color="auto" w:fill="FFFFFF"/>
              </w:rPr>
              <w:t>Informācija par izpildes nodrošināšanu</w:t>
            </w:r>
          </w:p>
        </w:tc>
        <w:tc>
          <w:tcPr>
            <w:tcW w:w="3715" w:type="pct"/>
            <w:tcBorders>
              <w:top w:val="outset" w:sz="6" w:space="0" w:color="414142"/>
              <w:left w:val="outset" w:sz="6" w:space="0" w:color="414142"/>
              <w:bottom w:val="outset" w:sz="6" w:space="0" w:color="414142"/>
              <w:right w:val="outset" w:sz="6" w:space="0" w:color="414142"/>
            </w:tcBorders>
            <w:shd w:val="clear" w:color="auto" w:fill="FFFFFF"/>
            <w:hideMark/>
          </w:tcPr>
          <w:p w14:paraId="7E0F472B" w14:textId="77777777" w:rsidR="00D16EFA" w:rsidRPr="00FF0ECD" w:rsidRDefault="00D16EFA" w:rsidP="00DF561D">
            <w:pPr>
              <w:spacing w:after="0" w:line="240" w:lineRule="auto"/>
              <w:jc w:val="both"/>
              <w:rPr>
                <w:rFonts w:ascii="Arial" w:hAnsi="Arial" w:cs="Arial"/>
                <w:sz w:val="24"/>
                <w:szCs w:val="24"/>
                <w:shd w:val="clear" w:color="auto" w:fill="FFFFFF"/>
              </w:rPr>
            </w:pPr>
            <w:r w:rsidRPr="00486A54">
              <w:rPr>
                <w:rFonts w:ascii="Arial" w:hAnsi="Arial" w:cs="Arial"/>
                <w:sz w:val="24"/>
                <w:szCs w:val="24"/>
                <w:shd w:val="clear" w:color="auto" w:fill="FFFFFF"/>
              </w:rPr>
              <w:t>Noteikumu izpild</w:t>
            </w:r>
            <w:r>
              <w:rPr>
                <w:rFonts w:ascii="Arial" w:hAnsi="Arial" w:cs="Arial"/>
                <w:sz w:val="24"/>
                <w:szCs w:val="24"/>
                <w:shd w:val="clear" w:color="auto" w:fill="FFFFFF"/>
              </w:rPr>
              <w:t xml:space="preserve">ē iesaistīta </w:t>
            </w:r>
            <w:r w:rsidRPr="00486A54">
              <w:rPr>
                <w:rFonts w:ascii="Arial" w:hAnsi="Arial" w:cs="Arial"/>
                <w:sz w:val="24"/>
                <w:szCs w:val="24"/>
                <w:shd w:val="clear" w:color="auto" w:fill="FFFFFF"/>
              </w:rPr>
              <w:t>Pašvaldības Attīstības un uzņēmējdarbības daļa</w:t>
            </w:r>
            <w:r>
              <w:rPr>
                <w:rFonts w:ascii="Arial" w:hAnsi="Arial" w:cs="Arial"/>
                <w:sz w:val="24"/>
                <w:szCs w:val="24"/>
                <w:shd w:val="clear" w:color="auto" w:fill="FFFFFF"/>
              </w:rPr>
              <w:t xml:space="preserve">, Administratīvā daļa, Finanšu un grāmatvedības daļa, </w:t>
            </w:r>
            <w:r w:rsidRPr="00486A54">
              <w:rPr>
                <w:rFonts w:ascii="Arial" w:hAnsi="Arial" w:cs="Arial"/>
                <w:sz w:val="24"/>
                <w:szCs w:val="24"/>
                <w:shd w:val="clear" w:color="auto" w:fill="FFFFFF"/>
              </w:rPr>
              <w:t>Pašvaldības izpilddirektora izveidota projektu vērtēšanas komisija</w:t>
            </w:r>
            <w:r>
              <w:rPr>
                <w:rFonts w:ascii="Arial" w:hAnsi="Arial" w:cs="Arial"/>
                <w:sz w:val="24"/>
                <w:szCs w:val="24"/>
                <w:shd w:val="clear" w:color="auto" w:fill="FFFFFF"/>
              </w:rPr>
              <w:t xml:space="preserve">, </w:t>
            </w:r>
            <w:r w:rsidRPr="00817769">
              <w:rPr>
                <w:rFonts w:ascii="Arial" w:hAnsi="Arial" w:cs="Arial"/>
                <w:sz w:val="24"/>
                <w:szCs w:val="24"/>
                <w:shd w:val="clear" w:color="auto" w:fill="FFFFFF"/>
              </w:rPr>
              <w:t>SIA “Priekules nami”, SIA “Aizputes nami” un SIA “Grobiņas namserviss”.</w:t>
            </w:r>
          </w:p>
        </w:tc>
      </w:tr>
      <w:tr w:rsidR="00D16EFA" w14:paraId="5678A98D" w14:textId="77777777" w:rsidTr="00DF561D">
        <w:tc>
          <w:tcPr>
            <w:tcW w:w="1285" w:type="pct"/>
            <w:tcBorders>
              <w:top w:val="outset" w:sz="6" w:space="0" w:color="414142"/>
              <w:left w:val="outset" w:sz="6" w:space="0" w:color="414142"/>
              <w:bottom w:val="outset" w:sz="6" w:space="0" w:color="414142"/>
              <w:right w:val="outset" w:sz="6" w:space="0" w:color="414142"/>
            </w:tcBorders>
            <w:shd w:val="clear" w:color="auto" w:fill="FFFFFF"/>
          </w:tcPr>
          <w:p w14:paraId="0CC2CF8B" w14:textId="77777777" w:rsidR="00D16EFA" w:rsidRPr="00CD0355" w:rsidRDefault="00D16EFA" w:rsidP="00D16EFA">
            <w:pPr>
              <w:pStyle w:val="ListParagraph"/>
              <w:numPr>
                <w:ilvl w:val="0"/>
                <w:numId w:val="2"/>
              </w:numPr>
              <w:spacing w:after="0" w:line="240" w:lineRule="auto"/>
              <w:ind w:left="360"/>
              <w:rPr>
                <w:rFonts w:ascii="Arial" w:hAnsi="Arial" w:cs="Arial"/>
                <w:sz w:val="24"/>
                <w:szCs w:val="24"/>
              </w:rPr>
            </w:pPr>
            <w:r w:rsidRPr="00CD0355">
              <w:rPr>
                <w:rFonts w:ascii="Arial" w:hAnsi="Arial" w:cs="Arial"/>
                <w:sz w:val="24"/>
                <w:szCs w:val="24"/>
                <w:shd w:val="clear" w:color="auto" w:fill="FFFFFF"/>
              </w:rPr>
              <w:t xml:space="preserve">Informācija par prasību un izmaksu samērīgumu pret paredzētajiem ieguvumiem, ko </w:t>
            </w:r>
            <w:r w:rsidRPr="00CD0355">
              <w:rPr>
                <w:rFonts w:ascii="Arial" w:hAnsi="Arial" w:cs="Arial"/>
                <w:sz w:val="24"/>
                <w:szCs w:val="24"/>
                <w:shd w:val="clear" w:color="auto" w:fill="FFFFFF"/>
              </w:rPr>
              <w:lastRenderedPageBreak/>
              <w:t>sniedz mērķa sasniegšana</w:t>
            </w:r>
          </w:p>
        </w:tc>
        <w:tc>
          <w:tcPr>
            <w:tcW w:w="3715" w:type="pct"/>
            <w:tcBorders>
              <w:top w:val="outset" w:sz="6" w:space="0" w:color="414142"/>
              <w:left w:val="outset" w:sz="6" w:space="0" w:color="414142"/>
              <w:bottom w:val="single" w:sz="4" w:space="0" w:color="auto"/>
              <w:right w:val="outset" w:sz="6" w:space="0" w:color="414142"/>
            </w:tcBorders>
            <w:shd w:val="clear" w:color="auto" w:fill="FFFFFF"/>
            <w:vAlign w:val="center"/>
          </w:tcPr>
          <w:p w14:paraId="28A0BD99" w14:textId="77777777" w:rsidR="00D16EFA" w:rsidRDefault="00D16EFA" w:rsidP="00DF561D">
            <w:pPr>
              <w:spacing w:line="24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N</w:t>
            </w:r>
            <w:r w:rsidRPr="00FF0ECD">
              <w:rPr>
                <w:rFonts w:ascii="Arial" w:hAnsi="Arial" w:cs="Arial"/>
                <w:sz w:val="24"/>
                <w:szCs w:val="24"/>
                <w:shd w:val="clear" w:color="auto" w:fill="FFFFFF"/>
              </w:rPr>
              <w:t>oteikumi ir piemēroti iecerētā mērķa sasniegšanas nodrošināšanai un paredz tikai to, kas ir vajadzīgs minētā mērķa sasniegšanai.</w:t>
            </w:r>
          </w:p>
          <w:p w14:paraId="39964F9A" w14:textId="77777777" w:rsidR="00D16EFA" w:rsidRPr="00FF0ECD" w:rsidRDefault="00D16EFA" w:rsidP="00DF561D">
            <w:pPr>
              <w:spacing w:after="0" w:line="240" w:lineRule="auto"/>
              <w:jc w:val="both"/>
              <w:rPr>
                <w:rFonts w:ascii="Arial" w:hAnsi="Arial" w:cs="Arial"/>
                <w:sz w:val="24"/>
                <w:szCs w:val="24"/>
              </w:rPr>
            </w:pPr>
            <w:r>
              <w:rPr>
                <w:rFonts w:ascii="Arial" w:hAnsi="Arial" w:cs="Arial"/>
                <w:sz w:val="24"/>
                <w:szCs w:val="24"/>
                <w:shd w:val="clear" w:color="auto" w:fill="FFFFFF"/>
              </w:rPr>
              <w:t xml:space="preserve">Konkursā paredzētais līdzfinansējuma budžets ir līdz 100 000,00 EUR </w:t>
            </w:r>
            <w:r w:rsidRPr="009209DA">
              <w:rPr>
                <w:rFonts w:ascii="Arial" w:hAnsi="Arial" w:cs="Arial"/>
                <w:sz w:val="24"/>
                <w:szCs w:val="24"/>
              </w:rPr>
              <w:t>(</w:t>
            </w:r>
            <w:r>
              <w:rPr>
                <w:rFonts w:ascii="Arial" w:hAnsi="Arial" w:cs="Arial"/>
                <w:sz w:val="24"/>
                <w:szCs w:val="24"/>
              </w:rPr>
              <w:t>viens simts</w:t>
            </w:r>
            <w:r w:rsidRPr="009209DA">
              <w:rPr>
                <w:rFonts w:ascii="Arial" w:hAnsi="Arial" w:cs="Arial"/>
                <w:sz w:val="24"/>
                <w:szCs w:val="24"/>
              </w:rPr>
              <w:t xml:space="preserve"> tūkstoši </w:t>
            </w:r>
            <w:proofErr w:type="spellStart"/>
            <w:r w:rsidRPr="009209DA">
              <w:rPr>
                <w:rFonts w:ascii="Arial" w:hAnsi="Arial" w:cs="Arial"/>
                <w:sz w:val="24"/>
                <w:szCs w:val="24"/>
              </w:rPr>
              <w:t>euro</w:t>
            </w:r>
            <w:proofErr w:type="spellEnd"/>
            <w:r w:rsidRPr="009209DA">
              <w:rPr>
                <w:rFonts w:ascii="Arial" w:hAnsi="Arial" w:cs="Arial"/>
                <w:sz w:val="24"/>
                <w:szCs w:val="24"/>
              </w:rPr>
              <w:t xml:space="preserve"> un 00 centi)</w:t>
            </w:r>
            <w:r>
              <w:rPr>
                <w:rFonts w:ascii="Arial" w:hAnsi="Arial" w:cs="Arial"/>
                <w:sz w:val="24"/>
                <w:szCs w:val="24"/>
              </w:rPr>
              <w:t xml:space="preserve"> gadā. </w:t>
            </w:r>
            <w:r>
              <w:rPr>
                <w:rFonts w:ascii="Arial" w:hAnsi="Arial" w:cs="Arial"/>
                <w:sz w:val="24"/>
                <w:szCs w:val="24"/>
              </w:rPr>
              <w:lastRenderedPageBreak/>
              <w:t>Sniedzot atbalstu pieslēgumu veidošanai, Pašvaldība novērš vai mazina vides piesārņojumu.</w:t>
            </w:r>
          </w:p>
        </w:tc>
      </w:tr>
      <w:tr w:rsidR="00D16EFA" w14:paraId="1EA89FB6" w14:textId="77777777" w:rsidTr="00DF561D">
        <w:tc>
          <w:tcPr>
            <w:tcW w:w="1285" w:type="pct"/>
            <w:tcBorders>
              <w:top w:val="outset" w:sz="6" w:space="0" w:color="414142"/>
              <w:left w:val="outset" w:sz="6" w:space="0" w:color="414142"/>
              <w:bottom w:val="outset" w:sz="6" w:space="0" w:color="414142"/>
              <w:right w:val="single" w:sz="4" w:space="0" w:color="auto"/>
            </w:tcBorders>
            <w:shd w:val="clear" w:color="auto" w:fill="FFFFFF"/>
          </w:tcPr>
          <w:p w14:paraId="6E0D618F" w14:textId="77777777" w:rsidR="00D16EFA" w:rsidRPr="00CD0355" w:rsidRDefault="00D16EFA" w:rsidP="00D16EFA">
            <w:pPr>
              <w:pStyle w:val="ListParagraph"/>
              <w:numPr>
                <w:ilvl w:val="0"/>
                <w:numId w:val="2"/>
              </w:numPr>
              <w:spacing w:after="0" w:line="240" w:lineRule="auto"/>
              <w:ind w:left="360"/>
              <w:rPr>
                <w:rFonts w:ascii="Arial" w:hAnsi="Arial" w:cs="Arial"/>
                <w:sz w:val="24"/>
                <w:szCs w:val="24"/>
              </w:rPr>
            </w:pPr>
            <w:r w:rsidRPr="00CD0355">
              <w:rPr>
                <w:rFonts w:ascii="Arial" w:hAnsi="Arial" w:cs="Arial"/>
                <w:sz w:val="24"/>
                <w:szCs w:val="24"/>
              </w:rPr>
              <w:lastRenderedPageBreak/>
              <w:t>I</w:t>
            </w:r>
            <w:r w:rsidRPr="00CD0355">
              <w:rPr>
                <w:rFonts w:ascii="Arial" w:hAnsi="Arial" w:cs="Arial"/>
                <w:sz w:val="24"/>
                <w:szCs w:val="24"/>
                <w:shd w:val="clear" w:color="auto" w:fill="FFFFFF"/>
              </w:rPr>
              <w:t>nformācija par izstrādes gaitā veiktām konsultācijām ar privātpersonām un institūcijām</w:t>
            </w:r>
          </w:p>
        </w:tc>
        <w:tc>
          <w:tcPr>
            <w:tcW w:w="3715" w:type="pct"/>
            <w:tcBorders>
              <w:top w:val="single" w:sz="4" w:space="0" w:color="auto"/>
              <w:left w:val="single" w:sz="4" w:space="0" w:color="auto"/>
              <w:bottom w:val="single" w:sz="4" w:space="0" w:color="auto"/>
              <w:right w:val="single" w:sz="4" w:space="0" w:color="auto"/>
            </w:tcBorders>
            <w:shd w:val="clear" w:color="auto" w:fill="FFFFFF"/>
          </w:tcPr>
          <w:p w14:paraId="126494E7" w14:textId="77777777" w:rsidR="00D16EFA" w:rsidRDefault="00D16EFA" w:rsidP="00DF561D">
            <w:pPr>
              <w:spacing w:after="120" w:line="240" w:lineRule="auto"/>
              <w:jc w:val="both"/>
              <w:rPr>
                <w:rFonts w:ascii="Arial" w:hAnsi="Arial" w:cs="Arial"/>
                <w:sz w:val="24"/>
                <w:szCs w:val="24"/>
                <w:shd w:val="clear" w:color="auto" w:fill="FFFFFF"/>
              </w:rPr>
            </w:pPr>
            <w:r>
              <w:rPr>
                <w:rFonts w:ascii="Arial" w:hAnsi="Arial" w:cs="Arial"/>
                <w:sz w:val="24"/>
                <w:szCs w:val="24"/>
                <w:shd w:val="clear" w:color="auto" w:fill="FFFFFF"/>
              </w:rPr>
              <w:t>Noteikumu izstrādes procesā nav notikušas konsultācijas ar sabiedrības pārstāvjiem.</w:t>
            </w:r>
          </w:p>
          <w:p w14:paraId="37B10F66" w14:textId="77777777" w:rsidR="00D16EFA" w:rsidRPr="00546D7C" w:rsidRDefault="00D16EFA" w:rsidP="00DF561D">
            <w:pPr>
              <w:spacing w:after="120" w:line="240" w:lineRule="auto"/>
              <w:jc w:val="both"/>
              <w:rPr>
                <w:rFonts w:ascii="Arial" w:hAnsi="Arial" w:cs="Arial"/>
                <w:sz w:val="24"/>
                <w:szCs w:val="24"/>
                <w:shd w:val="clear" w:color="auto" w:fill="FFFFFF"/>
              </w:rPr>
            </w:pPr>
            <w:r w:rsidRPr="00FF0ECD">
              <w:rPr>
                <w:rFonts w:ascii="Arial" w:hAnsi="Arial" w:cs="Arial"/>
                <w:sz w:val="24"/>
                <w:szCs w:val="24"/>
                <w:shd w:val="clear" w:color="auto" w:fill="FFFFFF"/>
              </w:rPr>
              <w:t>Atbilstoši</w:t>
            </w:r>
            <w:r>
              <w:rPr>
                <w:rFonts w:ascii="Arial" w:hAnsi="Arial" w:cs="Arial"/>
                <w:sz w:val="24"/>
                <w:szCs w:val="24"/>
                <w:shd w:val="clear" w:color="auto" w:fill="FFFFFF"/>
              </w:rPr>
              <w:t xml:space="preserve"> </w:t>
            </w:r>
            <w:hyperlink r:id="rId8" w:anchor="p46" w:history="1">
              <w:r w:rsidRPr="00FF0ECD">
                <w:rPr>
                  <w:rStyle w:val="Hyperlink"/>
                  <w:rFonts w:ascii="Arial" w:hAnsi="Arial" w:cs="Arial"/>
                  <w:sz w:val="24"/>
                  <w:szCs w:val="24"/>
                  <w:shd w:val="clear" w:color="auto" w:fill="FFFFFF"/>
                </w:rPr>
                <w:t>Pašvaldību likuma</w:t>
              </w:r>
              <w:r>
                <w:rPr>
                  <w:rStyle w:val="Hyperlink"/>
                  <w:rFonts w:ascii="Arial" w:hAnsi="Arial" w:cs="Arial"/>
                  <w:sz w:val="24"/>
                  <w:szCs w:val="24"/>
                  <w:shd w:val="clear" w:color="auto" w:fill="FFFFFF"/>
                </w:rPr>
                <w:t xml:space="preserve"> </w:t>
              </w:r>
              <w:r w:rsidRPr="00FF0ECD">
                <w:rPr>
                  <w:rStyle w:val="Hyperlink"/>
                  <w:rFonts w:ascii="Arial" w:hAnsi="Arial" w:cs="Arial"/>
                  <w:sz w:val="24"/>
                  <w:szCs w:val="24"/>
                  <w:shd w:val="clear" w:color="auto" w:fill="FFFFFF"/>
                </w:rPr>
                <w:t>46.</w:t>
              </w:r>
              <w:r>
                <w:rPr>
                  <w:rStyle w:val="Hyperlink"/>
                  <w:rFonts w:ascii="Arial" w:hAnsi="Arial" w:cs="Arial"/>
                  <w:sz w:val="24"/>
                  <w:szCs w:val="24"/>
                  <w:shd w:val="clear" w:color="auto" w:fill="FFFFFF"/>
                </w:rPr>
                <w:t> </w:t>
              </w:r>
              <w:r w:rsidRPr="00FF0ECD">
                <w:rPr>
                  <w:rStyle w:val="Hyperlink"/>
                  <w:rFonts w:ascii="Arial" w:hAnsi="Arial" w:cs="Arial"/>
                  <w:sz w:val="24"/>
                  <w:szCs w:val="24"/>
                  <w:shd w:val="clear" w:color="auto" w:fill="FFFFFF"/>
                </w:rPr>
                <w:t>panta</w:t>
              </w:r>
              <w:r>
                <w:rPr>
                  <w:rStyle w:val="Hyperlink"/>
                  <w:rFonts w:ascii="Arial" w:hAnsi="Arial" w:cs="Arial"/>
                  <w:sz w:val="24"/>
                  <w:szCs w:val="24"/>
                  <w:shd w:val="clear" w:color="auto" w:fill="FFFFFF"/>
                </w:rPr>
                <w:t xml:space="preserve"> </w:t>
              </w:r>
              <w:r w:rsidRPr="00FF0ECD">
                <w:rPr>
                  <w:rStyle w:val="Hyperlink"/>
                  <w:rFonts w:ascii="Arial" w:hAnsi="Arial" w:cs="Arial"/>
                  <w:sz w:val="24"/>
                  <w:szCs w:val="24"/>
                  <w:shd w:val="clear" w:color="auto" w:fill="FFFFFF"/>
                </w:rPr>
                <w:t>trešajai daļai</w:t>
              </w:r>
            </w:hyperlink>
            <w:r w:rsidRPr="00FF0ECD">
              <w:rPr>
                <w:rFonts w:ascii="Arial" w:hAnsi="Arial" w:cs="Arial"/>
                <w:sz w:val="24"/>
                <w:szCs w:val="24"/>
                <w:shd w:val="clear" w:color="auto" w:fill="FFFFFF"/>
              </w:rPr>
              <w:t xml:space="preserve">, lai informētu sabiedrību par saistošo noteikumu projektu un dotu iespēju izteikt viedokli, saistošo noteikumu projekts tika publicēts Pašvaldības mājaslapā </w:t>
            </w:r>
            <w:hyperlink r:id="rId9" w:history="1">
              <w:r w:rsidRPr="00FF0ECD">
                <w:rPr>
                  <w:rStyle w:val="Hyperlink"/>
                  <w:rFonts w:ascii="Arial" w:hAnsi="Arial" w:cs="Arial"/>
                  <w:sz w:val="24"/>
                  <w:szCs w:val="24"/>
                </w:rPr>
                <w:t>www.dkn.lv</w:t>
              </w:r>
            </w:hyperlink>
            <w:r w:rsidRPr="00FF0ECD">
              <w:rPr>
                <w:rFonts w:ascii="Arial" w:hAnsi="Arial" w:cs="Arial"/>
                <w:sz w:val="24"/>
                <w:szCs w:val="24"/>
              </w:rPr>
              <w:t xml:space="preserve">. </w:t>
            </w:r>
            <w:r w:rsidRPr="00FF0ECD">
              <w:rPr>
                <w:rFonts w:ascii="Arial" w:hAnsi="Arial" w:cs="Arial"/>
                <w:sz w:val="24"/>
                <w:szCs w:val="24"/>
                <w:shd w:val="clear" w:color="auto" w:fill="FFFFFF"/>
              </w:rPr>
              <w:t xml:space="preserve">sadaļas “Pašvaldība” </w:t>
            </w:r>
            <w:proofErr w:type="spellStart"/>
            <w:r w:rsidRPr="00FF0ECD">
              <w:rPr>
                <w:rFonts w:ascii="Arial" w:hAnsi="Arial" w:cs="Arial"/>
                <w:sz w:val="24"/>
                <w:szCs w:val="24"/>
                <w:shd w:val="clear" w:color="auto" w:fill="FFFFFF"/>
              </w:rPr>
              <w:t>apakšsadaļā</w:t>
            </w:r>
            <w:proofErr w:type="spellEnd"/>
            <w:r w:rsidRPr="00FF0ECD">
              <w:rPr>
                <w:rFonts w:ascii="Arial" w:hAnsi="Arial" w:cs="Arial"/>
                <w:sz w:val="24"/>
                <w:szCs w:val="24"/>
                <w:shd w:val="clear" w:color="auto" w:fill="FFFFFF"/>
              </w:rPr>
              <w:t xml:space="preserve"> “Normatīvie akti” “Saistošo noteikumu projekti” “Apspriešanā nodotie saistošo noteikumu projekti” sabiedrības viedokļu saņemšanai līdz 2024. gada </w:t>
            </w:r>
            <w:r w:rsidRPr="00BE6096">
              <w:rPr>
                <w:rFonts w:ascii="Arial" w:hAnsi="Arial" w:cs="Arial"/>
                <w:sz w:val="24"/>
                <w:szCs w:val="24"/>
                <w:highlight w:val="yellow"/>
                <w:shd w:val="clear" w:color="auto" w:fill="FFFFFF"/>
              </w:rPr>
              <w:t>__.______</w:t>
            </w:r>
            <w:r w:rsidRPr="00FF0ECD">
              <w:rPr>
                <w:rFonts w:ascii="Arial" w:hAnsi="Arial" w:cs="Arial"/>
                <w:sz w:val="24"/>
                <w:szCs w:val="24"/>
                <w:shd w:val="clear" w:color="auto" w:fill="FFFFFF"/>
              </w:rPr>
              <w:t>. Ja būs saņemti viedokļi, tie tiks apkopoti un pievienoti līdz Domes sēdei.</w:t>
            </w:r>
            <w:r>
              <w:rPr>
                <w:rFonts w:ascii="Arial" w:hAnsi="Arial" w:cs="Arial"/>
                <w:sz w:val="24"/>
                <w:szCs w:val="24"/>
                <w:shd w:val="clear" w:color="auto" w:fill="FFFFFF"/>
              </w:rPr>
              <w:t xml:space="preserve"> </w:t>
            </w:r>
          </w:p>
        </w:tc>
      </w:tr>
    </w:tbl>
    <w:p w14:paraId="4603D2EC" w14:textId="77777777" w:rsidR="00D16EFA" w:rsidRDefault="00D16EFA" w:rsidP="00D16EFA">
      <w:pPr>
        <w:spacing w:before="360" w:after="0" w:line="240" w:lineRule="auto"/>
        <w:jc w:val="right"/>
      </w:pPr>
      <w:r w:rsidRPr="00FF0ECD">
        <w:rPr>
          <w:rFonts w:ascii="Arial" w:hAnsi="Arial" w:cs="Arial"/>
          <w:sz w:val="24"/>
          <w:szCs w:val="24"/>
        </w:rPr>
        <w:t>Paš</w:t>
      </w:r>
      <w:r>
        <w:rPr>
          <w:rFonts w:ascii="Arial" w:hAnsi="Arial" w:cs="Arial"/>
          <w:sz w:val="24"/>
          <w:szCs w:val="24"/>
        </w:rPr>
        <w:t>valdības domes priekšsēdētājs</w:t>
      </w:r>
      <w:r>
        <w:rPr>
          <w:rFonts w:ascii="Arial" w:hAnsi="Arial" w:cs="Arial"/>
          <w:sz w:val="24"/>
          <w:szCs w:val="24"/>
        </w:rPr>
        <w:tab/>
        <w:t xml:space="preserve">Aivars </w:t>
      </w:r>
      <w:proofErr w:type="spellStart"/>
      <w:r w:rsidRPr="00FF0ECD">
        <w:rPr>
          <w:rFonts w:ascii="Arial" w:hAnsi="Arial" w:cs="Arial"/>
          <w:sz w:val="24"/>
          <w:szCs w:val="24"/>
        </w:rPr>
        <w:t>Prie</w:t>
      </w:r>
      <w:r w:rsidRPr="00BA161B">
        <w:rPr>
          <w:rFonts w:ascii="Arial" w:hAnsi="Arial" w:cs="Arial"/>
          <w:sz w:val="24"/>
          <w:szCs w:val="24"/>
        </w:rPr>
        <w:t>dols</w:t>
      </w:r>
      <w:proofErr w:type="spellEnd"/>
    </w:p>
    <w:p w14:paraId="6A5BF5E5" w14:textId="77777777" w:rsidR="00AE4599" w:rsidRDefault="00AE4599"/>
    <w:sectPr w:rsidR="00AE4599" w:rsidSect="00D16EFA">
      <w:headerReference w:type="default" r:id="rId10"/>
      <w:footerReference w:type="default" r:id="rId11"/>
      <w:headerReference w:type="first" r:id="rId12"/>
      <w:footerReference w:type="first" r:id="rId13"/>
      <w:pgSz w:w="11900" w:h="16840"/>
      <w:pgMar w:top="1134" w:right="851" w:bottom="1134" w:left="1701" w:header="0" w:footer="34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B69A5" w14:textId="77777777" w:rsidR="009E75E5" w:rsidRDefault="009E75E5">
      <w:pPr>
        <w:spacing w:after="0" w:line="240" w:lineRule="auto"/>
      </w:pPr>
      <w:r>
        <w:separator/>
      </w:r>
    </w:p>
  </w:endnote>
  <w:endnote w:type="continuationSeparator" w:id="0">
    <w:p w14:paraId="4F4509F0" w14:textId="77777777" w:rsidR="009E75E5" w:rsidRDefault="009E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524684930"/>
      <w:docPartObj>
        <w:docPartGallery w:val="Page Numbers (Bottom of Page)"/>
        <w:docPartUnique/>
      </w:docPartObj>
    </w:sdtPr>
    <w:sdtEndPr>
      <w:rPr>
        <w:noProof/>
      </w:rPr>
    </w:sdtEndPr>
    <w:sdtContent>
      <w:p w14:paraId="207D22C1" w14:textId="77777777" w:rsidR="009C2AF0" w:rsidRPr="00BA6C9A" w:rsidRDefault="009E75E5" w:rsidP="00BA6C9A">
        <w:pPr>
          <w:pStyle w:val="Footer"/>
          <w:jc w:val="center"/>
          <w:rPr>
            <w:rFonts w:ascii="Arial" w:hAnsi="Arial" w:cs="Arial"/>
            <w:sz w:val="24"/>
            <w:szCs w:val="24"/>
          </w:rPr>
        </w:pPr>
        <w:r w:rsidRPr="00BA6C9A">
          <w:rPr>
            <w:rFonts w:ascii="Arial" w:hAnsi="Arial" w:cs="Arial"/>
            <w:sz w:val="24"/>
            <w:szCs w:val="24"/>
          </w:rPr>
          <w:fldChar w:fldCharType="begin"/>
        </w:r>
        <w:r w:rsidRPr="00BA6C9A">
          <w:rPr>
            <w:rFonts w:ascii="Arial" w:hAnsi="Arial" w:cs="Arial"/>
            <w:sz w:val="24"/>
            <w:szCs w:val="24"/>
          </w:rPr>
          <w:instrText xml:space="preserve"> PAGE   \* MERGEFORMAT </w:instrText>
        </w:r>
        <w:r w:rsidRPr="00BA6C9A">
          <w:rPr>
            <w:rFonts w:ascii="Arial" w:hAnsi="Arial" w:cs="Arial"/>
            <w:sz w:val="24"/>
            <w:szCs w:val="24"/>
          </w:rPr>
          <w:fldChar w:fldCharType="separate"/>
        </w:r>
        <w:r>
          <w:rPr>
            <w:rFonts w:ascii="Arial" w:hAnsi="Arial" w:cs="Arial"/>
            <w:noProof/>
            <w:sz w:val="24"/>
            <w:szCs w:val="24"/>
          </w:rPr>
          <w:t>16</w:t>
        </w:r>
        <w:r w:rsidRPr="00BA6C9A">
          <w:rPr>
            <w:rFonts w:ascii="Arial" w:hAnsi="Arial" w:cs="Arial"/>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542430"/>
      <w:docPartObj>
        <w:docPartGallery w:val="Page Numbers (Bottom of Page)"/>
        <w:docPartUnique/>
      </w:docPartObj>
    </w:sdtPr>
    <w:sdtEndPr>
      <w:rPr>
        <w:noProof/>
      </w:rPr>
    </w:sdtEndPr>
    <w:sdtContent>
      <w:p w14:paraId="7D3FCC02" w14:textId="77777777" w:rsidR="009C2AF0" w:rsidRDefault="009E75E5">
        <w:pPr>
          <w:pStyle w:val="Footer"/>
          <w:jc w:val="center"/>
        </w:pPr>
      </w:p>
    </w:sdtContent>
  </w:sdt>
  <w:p w14:paraId="138261E3" w14:textId="77777777" w:rsidR="009C2AF0" w:rsidRDefault="009C2AF0" w:rsidP="7497E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0A9E6" w14:textId="77777777" w:rsidR="009E75E5" w:rsidRDefault="009E75E5">
      <w:pPr>
        <w:spacing w:after="0" w:line="240" w:lineRule="auto"/>
      </w:pPr>
      <w:r>
        <w:separator/>
      </w:r>
    </w:p>
  </w:footnote>
  <w:footnote w:type="continuationSeparator" w:id="0">
    <w:p w14:paraId="6AD305AC" w14:textId="77777777" w:rsidR="009E75E5" w:rsidRDefault="009E7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F7E5B" w14:textId="77777777" w:rsidR="009C2AF0" w:rsidRDefault="009C2AF0">
    <w:pPr>
      <w:pStyle w:val="Header"/>
      <w:jc w:val="right"/>
    </w:pPr>
  </w:p>
  <w:p w14:paraId="1C5F1BA3" w14:textId="77777777" w:rsidR="009C2AF0" w:rsidRDefault="009C2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0C12CEA" w14:paraId="2698FA55" w14:textId="77777777" w:rsidTr="7497E247">
      <w:trPr>
        <w:trHeight w:val="300"/>
      </w:trPr>
      <w:tc>
        <w:tcPr>
          <w:tcW w:w="3210" w:type="dxa"/>
        </w:tcPr>
        <w:p w14:paraId="6C8BA11D" w14:textId="77777777" w:rsidR="009C2AF0" w:rsidRDefault="009C2AF0" w:rsidP="7497E247">
          <w:pPr>
            <w:pStyle w:val="Header"/>
            <w:ind w:left="-115"/>
          </w:pPr>
        </w:p>
      </w:tc>
      <w:tc>
        <w:tcPr>
          <w:tcW w:w="3210" w:type="dxa"/>
        </w:tcPr>
        <w:p w14:paraId="43B0D909" w14:textId="77777777" w:rsidR="009C2AF0" w:rsidRDefault="009C2AF0" w:rsidP="7497E247">
          <w:pPr>
            <w:pStyle w:val="Header"/>
            <w:jc w:val="center"/>
          </w:pPr>
        </w:p>
      </w:tc>
      <w:tc>
        <w:tcPr>
          <w:tcW w:w="3210" w:type="dxa"/>
        </w:tcPr>
        <w:p w14:paraId="7282FFB7" w14:textId="77777777" w:rsidR="009C2AF0" w:rsidRDefault="009C2AF0" w:rsidP="7497E247">
          <w:pPr>
            <w:pStyle w:val="Header"/>
            <w:ind w:right="-115"/>
            <w:jc w:val="right"/>
          </w:pPr>
        </w:p>
      </w:tc>
    </w:tr>
  </w:tbl>
  <w:p w14:paraId="55C84341" w14:textId="77777777" w:rsidR="009C2AF0" w:rsidRDefault="009C2AF0" w:rsidP="7497E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65301"/>
    <w:multiLevelType w:val="hybridMultilevel"/>
    <w:tmpl w:val="281646BA"/>
    <w:lvl w:ilvl="0" w:tplc="7C3C7DF0">
      <w:start w:val="1"/>
      <w:numFmt w:val="bullet"/>
      <w:lvlText w:val=""/>
      <w:lvlJc w:val="left"/>
      <w:pPr>
        <w:ind w:left="720" w:hanging="360"/>
      </w:pPr>
      <w:rPr>
        <w:rFonts w:ascii="Symbol" w:hAnsi="Symbol" w:hint="default"/>
      </w:rPr>
    </w:lvl>
    <w:lvl w:ilvl="1" w:tplc="C2F49F0A">
      <w:start w:val="1"/>
      <w:numFmt w:val="bullet"/>
      <w:lvlText w:val="o"/>
      <w:lvlJc w:val="left"/>
      <w:pPr>
        <w:ind w:left="1440" w:hanging="360"/>
      </w:pPr>
      <w:rPr>
        <w:rFonts w:ascii="Courier New" w:hAnsi="Courier New" w:cs="Courier New" w:hint="default"/>
      </w:rPr>
    </w:lvl>
    <w:lvl w:ilvl="2" w:tplc="E0662D34" w:tentative="1">
      <w:start w:val="1"/>
      <w:numFmt w:val="bullet"/>
      <w:lvlText w:val=""/>
      <w:lvlJc w:val="left"/>
      <w:pPr>
        <w:ind w:left="2160" w:hanging="360"/>
      </w:pPr>
      <w:rPr>
        <w:rFonts w:ascii="Wingdings" w:hAnsi="Wingdings" w:hint="default"/>
      </w:rPr>
    </w:lvl>
    <w:lvl w:ilvl="3" w:tplc="938CDB18" w:tentative="1">
      <w:start w:val="1"/>
      <w:numFmt w:val="bullet"/>
      <w:lvlText w:val=""/>
      <w:lvlJc w:val="left"/>
      <w:pPr>
        <w:ind w:left="2880" w:hanging="360"/>
      </w:pPr>
      <w:rPr>
        <w:rFonts w:ascii="Symbol" w:hAnsi="Symbol" w:hint="default"/>
      </w:rPr>
    </w:lvl>
    <w:lvl w:ilvl="4" w:tplc="CCAEB344" w:tentative="1">
      <w:start w:val="1"/>
      <w:numFmt w:val="bullet"/>
      <w:lvlText w:val="o"/>
      <w:lvlJc w:val="left"/>
      <w:pPr>
        <w:ind w:left="3600" w:hanging="360"/>
      </w:pPr>
      <w:rPr>
        <w:rFonts w:ascii="Courier New" w:hAnsi="Courier New" w:cs="Courier New" w:hint="default"/>
      </w:rPr>
    </w:lvl>
    <w:lvl w:ilvl="5" w:tplc="DFCC1D16" w:tentative="1">
      <w:start w:val="1"/>
      <w:numFmt w:val="bullet"/>
      <w:lvlText w:val=""/>
      <w:lvlJc w:val="left"/>
      <w:pPr>
        <w:ind w:left="4320" w:hanging="360"/>
      </w:pPr>
      <w:rPr>
        <w:rFonts w:ascii="Wingdings" w:hAnsi="Wingdings" w:hint="default"/>
      </w:rPr>
    </w:lvl>
    <w:lvl w:ilvl="6" w:tplc="29A85AE6" w:tentative="1">
      <w:start w:val="1"/>
      <w:numFmt w:val="bullet"/>
      <w:lvlText w:val=""/>
      <w:lvlJc w:val="left"/>
      <w:pPr>
        <w:ind w:left="5040" w:hanging="360"/>
      </w:pPr>
      <w:rPr>
        <w:rFonts w:ascii="Symbol" w:hAnsi="Symbol" w:hint="default"/>
      </w:rPr>
    </w:lvl>
    <w:lvl w:ilvl="7" w:tplc="C6FC4D1E" w:tentative="1">
      <w:start w:val="1"/>
      <w:numFmt w:val="bullet"/>
      <w:lvlText w:val="o"/>
      <w:lvlJc w:val="left"/>
      <w:pPr>
        <w:ind w:left="5760" w:hanging="360"/>
      </w:pPr>
      <w:rPr>
        <w:rFonts w:ascii="Courier New" w:hAnsi="Courier New" w:cs="Courier New" w:hint="default"/>
      </w:rPr>
    </w:lvl>
    <w:lvl w:ilvl="8" w:tplc="C6402BC0" w:tentative="1">
      <w:start w:val="1"/>
      <w:numFmt w:val="bullet"/>
      <w:lvlText w:val=""/>
      <w:lvlJc w:val="left"/>
      <w:pPr>
        <w:ind w:left="6480" w:hanging="360"/>
      </w:pPr>
      <w:rPr>
        <w:rFonts w:ascii="Wingdings" w:hAnsi="Wingdings" w:hint="default"/>
      </w:rPr>
    </w:lvl>
  </w:abstractNum>
  <w:abstractNum w:abstractNumId="1" w15:restartNumberingAfterBreak="0">
    <w:nsid w:val="5E621D8E"/>
    <w:multiLevelType w:val="hybridMultilevel"/>
    <w:tmpl w:val="E4DC4D8C"/>
    <w:lvl w:ilvl="0" w:tplc="0AFCDEA8">
      <w:start w:val="1"/>
      <w:numFmt w:val="decimal"/>
      <w:lvlText w:val="%1."/>
      <w:lvlJc w:val="left"/>
      <w:pPr>
        <w:ind w:left="720" w:hanging="360"/>
      </w:pPr>
      <w:rPr>
        <w:rFonts w:eastAsiaTheme="minorHAnsi" w:hint="default"/>
      </w:rPr>
    </w:lvl>
    <w:lvl w:ilvl="1" w:tplc="7BF01928" w:tentative="1">
      <w:start w:val="1"/>
      <w:numFmt w:val="lowerLetter"/>
      <w:lvlText w:val="%2."/>
      <w:lvlJc w:val="left"/>
      <w:pPr>
        <w:ind w:left="1440" w:hanging="360"/>
      </w:pPr>
    </w:lvl>
    <w:lvl w:ilvl="2" w:tplc="6F6E4122" w:tentative="1">
      <w:start w:val="1"/>
      <w:numFmt w:val="lowerRoman"/>
      <w:lvlText w:val="%3."/>
      <w:lvlJc w:val="right"/>
      <w:pPr>
        <w:ind w:left="2160" w:hanging="180"/>
      </w:pPr>
    </w:lvl>
    <w:lvl w:ilvl="3" w:tplc="269CB978" w:tentative="1">
      <w:start w:val="1"/>
      <w:numFmt w:val="decimal"/>
      <w:lvlText w:val="%4."/>
      <w:lvlJc w:val="left"/>
      <w:pPr>
        <w:ind w:left="2880" w:hanging="360"/>
      </w:pPr>
    </w:lvl>
    <w:lvl w:ilvl="4" w:tplc="BAC6BD62" w:tentative="1">
      <w:start w:val="1"/>
      <w:numFmt w:val="lowerLetter"/>
      <w:lvlText w:val="%5."/>
      <w:lvlJc w:val="left"/>
      <w:pPr>
        <w:ind w:left="3600" w:hanging="360"/>
      </w:pPr>
    </w:lvl>
    <w:lvl w:ilvl="5" w:tplc="E8EC5F44" w:tentative="1">
      <w:start w:val="1"/>
      <w:numFmt w:val="lowerRoman"/>
      <w:lvlText w:val="%6."/>
      <w:lvlJc w:val="right"/>
      <w:pPr>
        <w:ind w:left="4320" w:hanging="180"/>
      </w:pPr>
    </w:lvl>
    <w:lvl w:ilvl="6" w:tplc="358CAABA" w:tentative="1">
      <w:start w:val="1"/>
      <w:numFmt w:val="decimal"/>
      <w:lvlText w:val="%7."/>
      <w:lvlJc w:val="left"/>
      <w:pPr>
        <w:ind w:left="5040" w:hanging="360"/>
      </w:pPr>
    </w:lvl>
    <w:lvl w:ilvl="7" w:tplc="4F700EBE" w:tentative="1">
      <w:start w:val="1"/>
      <w:numFmt w:val="lowerLetter"/>
      <w:lvlText w:val="%8."/>
      <w:lvlJc w:val="left"/>
      <w:pPr>
        <w:ind w:left="5760" w:hanging="360"/>
      </w:pPr>
    </w:lvl>
    <w:lvl w:ilvl="8" w:tplc="EC86505E" w:tentative="1">
      <w:start w:val="1"/>
      <w:numFmt w:val="lowerRoman"/>
      <w:lvlText w:val="%9."/>
      <w:lvlJc w:val="right"/>
      <w:pPr>
        <w:ind w:left="6480" w:hanging="180"/>
      </w:pPr>
    </w:lvl>
  </w:abstractNum>
  <w:num w:numId="1" w16cid:durableId="1176502979">
    <w:abstractNumId w:val="0"/>
  </w:num>
  <w:num w:numId="2" w16cid:durableId="160649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FA"/>
    <w:rsid w:val="001E536E"/>
    <w:rsid w:val="005E199B"/>
    <w:rsid w:val="005F30A8"/>
    <w:rsid w:val="00764C6D"/>
    <w:rsid w:val="009C2AF0"/>
    <w:rsid w:val="009E75E5"/>
    <w:rsid w:val="00AE4599"/>
    <w:rsid w:val="00C656A4"/>
    <w:rsid w:val="00D16EFA"/>
    <w:rsid w:val="00E027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ED81"/>
  <w15:chartTrackingRefBased/>
  <w15:docId w15:val="{B0E35C9E-3306-4B10-B0DB-BEC4214C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EF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E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6EFA"/>
    <w:rPr>
      <w:kern w:val="0"/>
      <w14:ligatures w14:val="none"/>
    </w:rPr>
  </w:style>
  <w:style w:type="character" w:customStyle="1" w:styleId="ListParagraphChar">
    <w:name w:val="List Paragraph Char"/>
    <w:aliases w:val="Normal bullet 2 Char,Bullet list Char,Syle 1 Char,Saraksta rindkopa1 Char"/>
    <w:link w:val="ListParagraph"/>
    <w:uiPriority w:val="99"/>
    <w:locked/>
    <w:rsid w:val="00D16EFA"/>
    <w:rPr>
      <w:rFonts w:ascii="Calibri" w:eastAsia="Calibri" w:hAnsi="Calibri" w:cs="Times New Roman"/>
    </w:rPr>
  </w:style>
  <w:style w:type="paragraph" w:styleId="ListParagraph">
    <w:name w:val="List Paragraph"/>
    <w:aliases w:val="Normal bullet 2,Bullet list,Syle 1,Saraksta rindkopa1"/>
    <w:basedOn w:val="Normal"/>
    <w:link w:val="ListParagraphChar"/>
    <w:uiPriority w:val="99"/>
    <w:qFormat/>
    <w:rsid w:val="00D16EFA"/>
    <w:pPr>
      <w:spacing w:after="200" w:line="276" w:lineRule="auto"/>
      <w:ind w:left="720"/>
      <w:contextualSpacing/>
    </w:pPr>
    <w:rPr>
      <w:rFonts w:ascii="Calibri" w:eastAsia="Calibri" w:hAnsi="Calibri" w:cs="Times New Roman"/>
      <w:kern w:val="2"/>
      <w14:ligatures w14:val="standardContextual"/>
    </w:rPr>
  </w:style>
  <w:style w:type="character" w:styleId="Hyperlink">
    <w:name w:val="Hyperlink"/>
    <w:basedOn w:val="DefaultParagraphFont"/>
    <w:uiPriority w:val="99"/>
    <w:unhideWhenUsed/>
    <w:rsid w:val="00D16EFA"/>
    <w:rPr>
      <w:color w:val="0563C1" w:themeColor="hyperlink"/>
      <w:u w:val="single"/>
    </w:rPr>
  </w:style>
  <w:style w:type="paragraph" w:customStyle="1" w:styleId="tv213">
    <w:name w:val="tv213"/>
    <w:basedOn w:val="Normal"/>
    <w:rsid w:val="00D16EF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16E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6EF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ikumi.lv/ta/id/275062-udenssaimniecibas-pakalpojumu-likum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kn.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3769</Words>
  <Characters>2149</Characters>
  <Application>Microsoft Office Word</Application>
  <DocSecurity>0</DocSecurity>
  <Lines>17</Lines>
  <Paragraphs>11</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Grudule</dc:creator>
  <cp:keywords/>
  <dc:description/>
  <cp:lastModifiedBy>Arta Grudule</cp:lastModifiedBy>
  <cp:revision>2</cp:revision>
  <dcterms:created xsi:type="dcterms:W3CDTF">2024-11-05T15:56:00Z</dcterms:created>
  <dcterms:modified xsi:type="dcterms:W3CDTF">2024-12-03T11:25:00Z</dcterms:modified>
</cp:coreProperties>
</file>