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529B11C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163C0">
        <w:rPr>
          <w:rFonts w:ascii="Arial" w:eastAsia="Times New Roman" w:hAnsi="Arial" w:cs="Arial"/>
          <w:noProof/>
          <w:color w:val="000000"/>
          <w:sz w:val="24"/>
          <w:szCs w:val="24"/>
          <w:lang w:eastAsia="ru-RU"/>
        </w:rPr>
        <w:t>2</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55F1B8D1"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E163C0">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3F4212FF"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10.</w:t>
      </w:r>
      <w:r w:rsidR="00E163C0">
        <w:rPr>
          <w:rFonts w:ascii="Arial" w:eastAsia="Times New Roman" w:hAnsi="Arial" w:cs="Arial"/>
          <w:bCs/>
          <w:noProof/>
          <w:color w:val="000000"/>
          <w:sz w:val="24"/>
          <w:szCs w:val="24"/>
          <w:lang w:eastAsia="ru-RU"/>
        </w:rPr>
        <w:t>3</w:t>
      </w:r>
      <w:r>
        <w:rPr>
          <w:rFonts w:ascii="Arial" w:eastAsia="Times New Roman" w:hAnsi="Arial" w:cs="Arial"/>
          <w:bCs/>
          <w:noProof/>
          <w:color w:val="000000"/>
          <w:sz w:val="24"/>
          <w:szCs w:val="24"/>
          <w:lang w:eastAsia="ru-RU"/>
        </w:rPr>
        <w:t>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22DB4ABA"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E163C0" w:rsidRPr="00B9697F">
        <w:rPr>
          <w:rFonts w:ascii="Arial" w:eastAsia="Times New Roman" w:hAnsi="Arial" w:cs="Arial"/>
          <w:bCs/>
          <w:noProof/>
          <w:sz w:val="24"/>
          <w:szCs w:val="24"/>
          <w:lang w:eastAsia="ru-RU"/>
        </w:rPr>
        <w:t>“Grobiņas vasarnīcu mežs”</w:t>
      </w:r>
      <w:r w:rsidRPr="005A4AEB">
        <w:rPr>
          <w:rFonts w:ascii="Arial" w:eastAsia="Times New Roman" w:hAnsi="Arial" w:cs="Arial"/>
          <w:noProof/>
          <w:sz w:val="24"/>
          <w:szCs w:val="24"/>
          <w:lang w:eastAsia="ru-RU"/>
        </w:rPr>
        <w:t xml:space="preserve">, </w:t>
      </w:r>
      <w:r w:rsidR="00E163C0" w:rsidRPr="00E163C0">
        <w:rPr>
          <w:rFonts w:ascii="Arial" w:eastAsia="Times New Roman" w:hAnsi="Arial" w:cs="Arial"/>
          <w:noProof/>
          <w:sz w:val="24"/>
          <w:szCs w:val="24"/>
          <w:lang w:eastAsia="ru-RU"/>
        </w:rPr>
        <w:t>Grobiņas pagasts</w:t>
      </w:r>
      <w:r w:rsidRPr="005A4AEB">
        <w:rPr>
          <w:rFonts w:ascii="Arial" w:eastAsia="Times New Roman" w:hAnsi="Arial" w:cs="Arial"/>
          <w:noProof/>
          <w:sz w:val="24"/>
          <w:szCs w:val="24"/>
          <w:lang w:eastAsia="ru-RU"/>
        </w:rPr>
        <w:t>, Dienvidkurzemes novads (turpmāk- objekts)</w:t>
      </w:r>
    </w:p>
    <w:p w14:paraId="4777BFE5" w14:textId="267C4AFF"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E163C0">
        <w:rPr>
          <w:rFonts w:ascii="Arial" w:hAnsi="Arial" w:cs="Arial"/>
          <w:sz w:val="24"/>
          <w:szCs w:val="24"/>
        </w:rPr>
        <w:t>Grobiņas pagasta zemesgrāmatas nodalījumā Nr.</w:t>
      </w:r>
      <w:r w:rsidR="00E163C0" w:rsidRPr="00F33226">
        <w:rPr>
          <w:rFonts w:ascii="Arial" w:hAnsi="Arial" w:cs="Arial"/>
          <w:sz w:val="24"/>
          <w:szCs w:val="24"/>
        </w:rPr>
        <w:t xml:space="preserve"> </w:t>
      </w:r>
      <w:r w:rsidR="00E163C0">
        <w:rPr>
          <w:rFonts w:ascii="Arial" w:hAnsi="Arial" w:cs="Arial"/>
          <w:sz w:val="24"/>
          <w:szCs w:val="24"/>
        </w:rPr>
        <w:t>100000007513</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13B1BF89" w:rsidR="00FD062D" w:rsidRPr="006F2ECD" w:rsidRDefault="00E163C0" w:rsidP="00BA3A0F">
            <w:pPr>
              <w:spacing w:after="0" w:line="240" w:lineRule="auto"/>
              <w:rPr>
                <w:rFonts w:ascii="Arial" w:eastAsia="Times New Roman" w:hAnsi="Arial" w:cs="Arial"/>
                <w:noProof/>
                <w:sz w:val="24"/>
                <w:szCs w:val="24"/>
                <w:lang w:eastAsia="ru-RU"/>
              </w:rPr>
            </w:pPr>
            <w:r w:rsidRPr="00F33226">
              <w:rPr>
                <w:rFonts w:ascii="Arial" w:hAnsi="Arial" w:cs="Arial"/>
                <w:sz w:val="24"/>
                <w:szCs w:val="24"/>
              </w:rPr>
              <w:t xml:space="preserve">viena zemes vienība ar kadastra apzīmējumu </w:t>
            </w:r>
            <w:r>
              <w:rPr>
                <w:rFonts w:ascii="Arial" w:hAnsi="Arial" w:cs="Arial"/>
                <w:sz w:val="24"/>
                <w:szCs w:val="24"/>
              </w:rPr>
              <w:t>6460 001 0043</w:t>
            </w:r>
            <w:r w:rsidRPr="00F33226">
              <w:rPr>
                <w:rFonts w:ascii="Arial" w:hAnsi="Arial" w:cs="Arial"/>
                <w:sz w:val="24"/>
                <w:szCs w:val="24"/>
              </w:rPr>
              <w:t xml:space="preserve">, </w:t>
            </w:r>
            <w:r>
              <w:rPr>
                <w:rFonts w:ascii="Arial" w:hAnsi="Arial" w:cs="Arial"/>
                <w:sz w:val="24"/>
                <w:szCs w:val="24"/>
              </w:rPr>
              <w:t>25,62</w:t>
            </w:r>
            <w:r w:rsidRPr="00F33226">
              <w:rPr>
                <w:rFonts w:ascii="Arial" w:hAnsi="Arial" w:cs="Arial"/>
                <w:sz w:val="24"/>
                <w:szCs w:val="24"/>
              </w:rPr>
              <w:t xml:space="preserve"> ha platībā</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tai skaitā, 25,62 ha mežs</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35CF7432" w:rsidR="00FD062D" w:rsidRPr="006F2ECD" w:rsidRDefault="00E163C0" w:rsidP="00BA3A0F">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25,62 ha</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1EE725A1" w:rsidR="00FD062D" w:rsidRPr="006F2ECD" w:rsidRDefault="00E163C0"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6460 001 0043</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2051BA08"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469BE">
        <w:rPr>
          <w:rFonts w:ascii="Arial" w:eastAsia="Times New Roman" w:hAnsi="Arial" w:cs="Arial"/>
          <w:b/>
          <w:bCs/>
          <w:noProof/>
          <w:sz w:val="24"/>
          <w:szCs w:val="24"/>
          <w:lang w:eastAsia="ru-RU"/>
        </w:rPr>
        <w:t>44 200,00</w:t>
      </w:r>
      <w:r w:rsidR="007469BE" w:rsidRPr="006C22B9">
        <w:rPr>
          <w:rFonts w:ascii="Arial" w:eastAsia="Times New Roman" w:hAnsi="Arial" w:cs="Arial"/>
          <w:b/>
          <w:bCs/>
          <w:noProof/>
          <w:sz w:val="24"/>
          <w:szCs w:val="24"/>
          <w:lang w:eastAsia="ru-RU"/>
        </w:rPr>
        <w:t xml:space="preserve"> EUR </w:t>
      </w:r>
      <w:r w:rsidR="007469BE" w:rsidRPr="006C22B9">
        <w:rPr>
          <w:rFonts w:ascii="Arial" w:eastAsia="Times New Roman" w:hAnsi="Arial" w:cs="Arial"/>
          <w:noProof/>
          <w:sz w:val="24"/>
          <w:szCs w:val="24"/>
          <w:lang w:eastAsia="ru-RU"/>
        </w:rPr>
        <w:t>(</w:t>
      </w:r>
      <w:r w:rsidR="007469BE">
        <w:rPr>
          <w:rFonts w:ascii="Arial" w:eastAsia="Times New Roman" w:hAnsi="Arial" w:cs="Arial"/>
          <w:noProof/>
          <w:sz w:val="24"/>
          <w:szCs w:val="24"/>
          <w:lang w:eastAsia="ru-RU"/>
        </w:rPr>
        <w:t xml:space="preserve">četrdesmit četri tūkstoši divi simti </w:t>
      </w:r>
      <w:r w:rsidR="007469BE" w:rsidRPr="00D170A2">
        <w:rPr>
          <w:rFonts w:ascii="Arial" w:eastAsia="Times New Roman" w:hAnsi="Arial" w:cs="Arial"/>
          <w:i/>
          <w:iCs/>
          <w:noProof/>
          <w:sz w:val="24"/>
          <w:szCs w:val="24"/>
          <w:lang w:eastAsia="ru-RU"/>
        </w:rPr>
        <w:t>euro</w:t>
      </w:r>
      <w:r w:rsidR="007469BE" w:rsidRPr="006C22B9">
        <w:rPr>
          <w:rFonts w:ascii="Arial" w:eastAsia="Times New Roman" w:hAnsi="Arial" w:cs="Arial"/>
          <w:noProof/>
          <w:sz w:val="24"/>
          <w:szCs w:val="24"/>
          <w:lang w:eastAsia="ru-RU"/>
        </w:rPr>
        <w:t xml:space="preserve"> un 00 centi</w:t>
      </w:r>
      <w:r w:rsidR="007469BE" w:rsidRPr="006C22B9">
        <w:rPr>
          <w:rFonts w:ascii="Arial" w:eastAsia="Times New Roman" w:hAnsi="Arial" w:cs="Arial"/>
          <w:noProof/>
          <w:color w:val="000000"/>
          <w:sz w:val="24"/>
          <w:szCs w:val="24"/>
          <w:lang w:eastAsia="ru-RU"/>
        </w:rPr>
        <w:t>)</w:t>
      </w:r>
    </w:p>
    <w:p w14:paraId="4F3BB626" w14:textId="33B06B6C"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7469BE" w:rsidRPr="0028050E">
        <w:rPr>
          <w:rFonts w:ascii="Arial" w:eastAsia="Calibri" w:hAnsi="Arial" w:cs="Arial"/>
          <w:b/>
          <w:bCs/>
          <w:noProof/>
          <w:color w:val="000000"/>
          <w:sz w:val="24"/>
          <w:szCs w:val="24"/>
        </w:rPr>
        <w:t xml:space="preserve">2000,00 EUR </w:t>
      </w:r>
      <w:r w:rsidR="007469BE" w:rsidRPr="0028050E">
        <w:rPr>
          <w:rFonts w:ascii="Arial" w:eastAsia="Calibri" w:hAnsi="Arial" w:cs="Arial"/>
          <w:noProof/>
          <w:color w:val="000000"/>
          <w:sz w:val="24"/>
          <w:szCs w:val="24"/>
        </w:rPr>
        <w:t xml:space="preserve">(divi tūkstoši </w:t>
      </w:r>
      <w:r w:rsidR="007469BE" w:rsidRPr="0028050E">
        <w:rPr>
          <w:rFonts w:ascii="Arial" w:eastAsia="Calibri" w:hAnsi="Arial" w:cs="Arial"/>
          <w:i/>
          <w:iCs/>
          <w:noProof/>
          <w:color w:val="000000"/>
          <w:sz w:val="24"/>
          <w:szCs w:val="24"/>
        </w:rPr>
        <w:t>euro</w:t>
      </w:r>
      <w:r w:rsidR="007469BE" w:rsidRPr="0028050E">
        <w:rPr>
          <w:rFonts w:ascii="Arial" w:eastAsia="Calibri" w:hAnsi="Arial" w:cs="Arial"/>
          <w:noProof/>
          <w:color w:val="000000"/>
          <w:sz w:val="24"/>
          <w:szCs w:val="24"/>
        </w:rPr>
        <w:t xml:space="preserve"> un 00 centi)</w:t>
      </w:r>
    </w:p>
    <w:p w14:paraId="40C7AE97" w14:textId="47D73A93"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7469BE">
        <w:rPr>
          <w:rFonts w:ascii="Arial" w:eastAsia="Calibri" w:hAnsi="Arial" w:cs="Arial"/>
          <w:b/>
          <w:bCs/>
          <w:noProof/>
          <w:color w:val="000000"/>
          <w:sz w:val="24"/>
          <w:szCs w:val="24"/>
        </w:rPr>
        <w:t>4420,00</w:t>
      </w:r>
      <w:r w:rsidR="007469BE" w:rsidRPr="00CB353A">
        <w:rPr>
          <w:rFonts w:ascii="Arial" w:eastAsia="Calibri" w:hAnsi="Arial" w:cs="Arial"/>
          <w:b/>
          <w:bCs/>
          <w:noProof/>
          <w:color w:val="000000"/>
          <w:sz w:val="24"/>
          <w:szCs w:val="24"/>
        </w:rPr>
        <w:t xml:space="preserve"> EUR</w:t>
      </w:r>
      <w:r w:rsidR="007469BE" w:rsidRPr="00CB353A">
        <w:rPr>
          <w:rFonts w:ascii="Arial" w:eastAsia="Calibri" w:hAnsi="Arial" w:cs="Arial"/>
          <w:noProof/>
          <w:color w:val="000000"/>
          <w:sz w:val="24"/>
          <w:szCs w:val="24"/>
        </w:rPr>
        <w:t xml:space="preserve"> </w:t>
      </w:r>
      <w:r w:rsidR="007469BE">
        <w:rPr>
          <w:rFonts w:ascii="Arial" w:eastAsia="Calibri" w:hAnsi="Arial" w:cs="Arial"/>
          <w:noProof/>
          <w:color w:val="000000"/>
          <w:sz w:val="24"/>
          <w:szCs w:val="24"/>
        </w:rPr>
        <w:t xml:space="preserve">(četri tūkstoši četri simti divdesmit </w:t>
      </w:r>
      <w:r w:rsidR="007469BE" w:rsidRPr="005C7E34">
        <w:rPr>
          <w:rFonts w:ascii="Arial" w:eastAsia="Calibri" w:hAnsi="Arial" w:cs="Arial"/>
          <w:i/>
          <w:iCs/>
          <w:noProof/>
          <w:color w:val="000000"/>
          <w:sz w:val="24"/>
          <w:szCs w:val="24"/>
        </w:rPr>
        <w:t>euro</w:t>
      </w:r>
      <w:r w:rsidR="007469BE">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35C3C0D" w14:textId="332BA761"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Pr="00B342F5">
        <w:rPr>
          <w:rFonts w:ascii="Arial" w:eastAsia="Times New Roman" w:hAnsi="Arial" w:cs="Arial"/>
          <w:noProof/>
          <w:sz w:val="24"/>
          <w:szCs w:val="24"/>
          <w:lang w:eastAsia="ru-RU"/>
        </w:rPr>
        <w:t>“</w:t>
      </w:r>
      <w:r w:rsidR="007469BE" w:rsidRPr="00B9697F">
        <w:rPr>
          <w:rFonts w:ascii="Arial" w:eastAsia="Times New Roman" w:hAnsi="Arial" w:cs="Arial"/>
          <w:bCs/>
          <w:noProof/>
          <w:sz w:val="24"/>
          <w:szCs w:val="24"/>
          <w:lang w:eastAsia="ru-RU"/>
        </w:rPr>
        <w:t>Grobiņas vasarnīcu mežs”</w:t>
      </w:r>
      <w:r w:rsidR="007469BE" w:rsidRPr="005A4AEB">
        <w:rPr>
          <w:rFonts w:ascii="Arial" w:eastAsia="Times New Roman" w:hAnsi="Arial" w:cs="Arial"/>
          <w:noProof/>
          <w:sz w:val="24"/>
          <w:szCs w:val="24"/>
          <w:lang w:eastAsia="ru-RU"/>
        </w:rPr>
        <w:t xml:space="preserve">, </w:t>
      </w:r>
      <w:r w:rsidR="007469BE" w:rsidRPr="00E163C0">
        <w:rPr>
          <w:rFonts w:ascii="Arial" w:eastAsia="Times New Roman" w:hAnsi="Arial" w:cs="Arial"/>
          <w:noProof/>
          <w:sz w:val="24"/>
          <w:szCs w:val="24"/>
          <w:lang w:eastAsia="ru-RU"/>
        </w:rPr>
        <w:t>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55393F7F"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469BE">
        <w:rPr>
          <w:rFonts w:ascii="Arial" w:eastAsia="Times New Roman" w:hAnsi="Arial" w:cs="Arial"/>
          <w:noProof/>
          <w:sz w:val="24"/>
          <w:szCs w:val="24"/>
          <w:lang w:eastAsia="ru-RU"/>
        </w:rPr>
        <w:t>29486507</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469BE">
        <w:rPr>
          <w:rFonts w:ascii="Arial" w:eastAsia="Times New Roman" w:hAnsi="Arial" w:cs="Arial"/>
          <w:noProof/>
          <w:sz w:val="24"/>
          <w:szCs w:val="24"/>
          <w:lang w:eastAsia="ru-RU"/>
        </w:rPr>
        <w:t>I.Ratniece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Izņēmums ir gadījumi, kad persona slimības, </w:t>
      </w:r>
      <w:r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77777777" w:rsidR="00FD062D" w:rsidRDefault="00FD062D" w:rsidP="00FD062D">
      <w:pPr>
        <w:spacing w:after="0" w:line="240" w:lineRule="auto"/>
        <w:jc w:val="right"/>
        <w:rPr>
          <w:rFonts w:ascii="Arial" w:eastAsia="Calibri" w:hAnsi="Arial" w:cs="Arial"/>
          <w:sz w:val="24"/>
          <w:szCs w:val="24"/>
        </w:rPr>
      </w:pPr>
    </w:p>
    <w:p w14:paraId="53D4F1A2" w14:textId="77777777" w:rsidR="00FD062D" w:rsidRDefault="00FD062D" w:rsidP="00FD062D">
      <w:pPr>
        <w:spacing w:after="0" w:line="240" w:lineRule="auto"/>
        <w:jc w:val="right"/>
        <w:rPr>
          <w:rFonts w:ascii="Arial" w:eastAsia="Calibri" w:hAnsi="Arial" w:cs="Arial"/>
          <w:sz w:val="24"/>
          <w:szCs w:val="24"/>
        </w:rPr>
      </w:pPr>
    </w:p>
    <w:p w14:paraId="2B46A4ED" w14:textId="77777777" w:rsidR="00FD062D" w:rsidRDefault="00FD062D" w:rsidP="00FD062D">
      <w:pPr>
        <w:spacing w:after="0" w:line="240" w:lineRule="auto"/>
        <w:jc w:val="right"/>
        <w:rPr>
          <w:rFonts w:ascii="Arial" w:eastAsia="Calibri" w:hAnsi="Arial" w:cs="Arial"/>
          <w:sz w:val="24"/>
          <w:szCs w:val="24"/>
        </w:rPr>
      </w:pPr>
    </w:p>
    <w:p w14:paraId="609F711C" w14:textId="77777777" w:rsidR="007469BE" w:rsidRDefault="007469BE" w:rsidP="00FD062D">
      <w:pPr>
        <w:spacing w:after="0" w:line="240" w:lineRule="auto"/>
        <w:jc w:val="right"/>
        <w:rPr>
          <w:rFonts w:ascii="Arial" w:eastAsia="Calibri" w:hAnsi="Arial" w:cs="Arial"/>
          <w:sz w:val="24"/>
          <w:szCs w:val="24"/>
        </w:rPr>
      </w:pPr>
    </w:p>
    <w:p w14:paraId="5DB6F653" w14:textId="77777777" w:rsidR="007469BE" w:rsidRDefault="007469BE" w:rsidP="00FD062D">
      <w:pPr>
        <w:spacing w:after="0" w:line="240" w:lineRule="auto"/>
        <w:jc w:val="right"/>
        <w:rPr>
          <w:rFonts w:ascii="Arial" w:eastAsia="Calibri" w:hAnsi="Arial" w:cs="Arial"/>
          <w:sz w:val="24"/>
          <w:szCs w:val="24"/>
        </w:rPr>
      </w:pPr>
    </w:p>
    <w:p w14:paraId="69ADE837" w14:textId="77777777" w:rsidR="007469BE" w:rsidRDefault="007469BE" w:rsidP="00FD062D">
      <w:pPr>
        <w:spacing w:after="0" w:line="240" w:lineRule="auto"/>
        <w:jc w:val="right"/>
        <w:rPr>
          <w:rFonts w:ascii="Arial" w:eastAsia="Calibri" w:hAnsi="Arial" w:cs="Arial"/>
          <w:sz w:val="24"/>
          <w:szCs w:val="24"/>
        </w:rPr>
      </w:pPr>
    </w:p>
    <w:p w14:paraId="0BD5ED26" w14:textId="77777777" w:rsidR="007469BE" w:rsidRDefault="007469BE" w:rsidP="00FD062D">
      <w:pPr>
        <w:spacing w:after="0" w:line="240" w:lineRule="auto"/>
        <w:jc w:val="right"/>
        <w:rPr>
          <w:rFonts w:ascii="Arial" w:eastAsia="Calibri" w:hAnsi="Arial" w:cs="Arial"/>
          <w:sz w:val="24"/>
          <w:szCs w:val="24"/>
        </w:rPr>
      </w:pPr>
    </w:p>
    <w:p w14:paraId="5031E01A" w14:textId="4FB27240"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75CBC056"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7469BE" w:rsidRPr="007469BE">
        <w:rPr>
          <w:rFonts w:ascii="Arial" w:eastAsia="Times New Roman" w:hAnsi="Arial" w:cs="Arial"/>
          <w:bCs/>
          <w:noProof/>
          <w:sz w:val="24"/>
          <w:szCs w:val="24"/>
          <w:lang w:eastAsia="ru-RU"/>
        </w:rPr>
        <w:t>“Grobiņas vasarnīcu mežs”, Grobiņas pagasts</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04E2480D" w:rsidR="00FD062D" w:rsidRDefault="00FD062D" w:rsidP="00FD062D">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7F2D4A4" w14:textId="39D48114" w:rsidR="0085523A" w:rsidRDefault="0085523A" w:rsidP="00FD062D">
      <w:pPr>
        <w:spacing w:after="0" w:line="240" w:lineRule="auto"/>
        <w:ind w:right="-58"/>
        <w:rPr>
          <w:rFonts w:ascii="Arial" w:eastAsia="Times New Roman" w:hAnsi="Arial" w:cs="Arial"/>
          <w:i/>
          <w:sz w:val="20"/>
          <w:szCs w:val="20"/>
          <w:lang w:eastAsia="lv-LV"/>
        </w:rPr>
      </w:pPr>
    </w:p>
    <w:p w14:paraId="2868AC84" w14:textId="52AF0C09" w:rsidR="0085523A" w:rsidRDefault="0085523A" w:rsidP="00FD062D">
      <w:pPr>
        <w:spacing w:after="0" w:line="240" w:lineRule="auto"/>
        <w:ind w:right="-58"/>
        <w:rPr>
          <w:rFonts w:ascii="Arial" w:eastAsia="Times New Roman" w:hAnsi="Arial" w:cs="Arial"/>
          <w:i/>
          <w:sz w:val="20"/>
          <w:szCs w:val="20"/>
          <w:lang w:eastAsia="lv-LV"/>
        </w:rPr>
      </w:pPr>
    </w:p>
    <w:p w14:paraId="206D8512" w14:textId="2496C82D" w:rsidR="0085523A" w:rsidRDefault="0085523A" w:rsidP="00FD062D">
      <w:pPr>
        <w:spacing w:after="0" w:line="240" w:lineRule="auto"/>
        <w:ind w:right="-58"/>
        <w:rPr>
          <w:rFonts w:ascii="Arial" w:eastAsia="Times New Roman" w:hAnsi="Arial" w:cs="Arial"/>
          <w:i/>
          <w:sz w:val="20"/>
          <w:szCs w:val="20"/>
          <w:lang w:eastAsia="lv-LV"/>
        </w:rPr>
      </w:pPr>
    </w:p>
    <w:p w14:paraId="478A2882" w14:textId="1A40EBFB" w:rsidR="0085523A" w:rsidRDefault="0085523A" w:rsidP="00FD062D">
      <w:pPr>
        <w:spacing w:after="0" w:line="240" w:lineRule="auto"/>
        <w:ind w:right="-58"/>
        <w:rPr>
          <w:rFonts w:ascii="Arial" w:eastAsia="Times New Roman" w:hAnsi="Arial" w:cs="Arial"/>
          <w:i/>
          <w:sz w:val="20"/>
          <w:szCs w:val="20"/>
          <w:lang w:eastAsia="lv-LV"/>
        </w:rPr>
      </w:pPr>
    </w:p>
    <w:p w14:paraId="47A9AD1D" w14:textId="5362FC76" w:rsidR="0085523A" w:rsidRDefault="0085523A" w:rsidP="00FD062D">
      <w:pPr>
        <w:spacing w:after="0" w:line="240" w:lineRule="auto"/>
        <w:ind w:right="-58"/>
        <w:rPr>
          <w:rFonts w:ascii="Arial" w:eastAsia="Times New Roman" w:hAnsi="Arial" w:cs="Arial"/>
          <w:i/>
          <w:sz w:val="20"/>
          <w:szCs w:val="20"/>
          <w:lang w:eastAsia="lv-LV"/>
        </w:rPr>
      </w:pPr>
    </w:p>
    <w:p w14:paraId="11007783" w14:textId="77777777" w:rsidR="0085523A" w:rsidRPr="0085523A" w:rsidRDefault="0085523A" w:rsidP="0085523A">
      <w:pPr>
        <w:tabs>
          <w:tab w:val="left" w:pos="284"/>
        </w:tabs>
        <w:spacing w:after="0" w:line="240" w:lineRule="auto"/>
        <w:contextualSpacing/>
        <w:jc w:val="right"/>
        <w:rPr>
          <w:rFonts w:ascii="Arial" w:eastAsia="Calibri" w:hAnsi="Arial" w:cs="Arial"/>
        </w:rPr>
      </w:pPr>
      <w:r w:rsidRPr="0085523A">
        <w:rPr>
          <w:rFonts w:ascii="Arial" w:eastAsia="Times New Roman" w:hAnsi="Arial" w:cs="Arial"/>
          <w:sz w:val="24"/>
          <w:szCs w:val="24"/>
          <w:lang w:eastAsia="lv-LV"/>
        </w:rPr>
        <w:lastRenderedPageBreak/>
        <w:t>Grafiskais pielikums</w:t>
      </w:r>
    </w:p>
    <w:p w14:paraId="59F58413" w14:textId="77777777" w:rsidR="0085523A" w:rsidRPr="0085523A" w:rsidRDefault="0085523A" w:rsidP="0085523A">
      <w:pPr>
        <w:spacing w:after="0" w:line="240" w:lineRule="auto"/>
        <w:jc w:val="right"/>
        <w:rPr>
          <w:rFonts w:ascii="Arial" w:eastAsia="Times New Roman" w:hAnsi="Arial" w:cs="Arial"/>
          <w:sz w:val="24"/>
          <w:szCs w:val="24"/>
          <w:lang w:eastAsia="lv-LV"/>
        </w:rPr>
      </w:pPr>
      <w:proofErr w:type="spellStart"/>
      <w:r w:rsidRPr="0085523A">
        <w:rPr>
          <w:rFonts w:ascii="Arial" w:eastAsia="Times New Roman" w:hAnsi="Arial" w:cs="Arial"/>
          <w:sz w:val="24"/>
          <w:szCs w:val="24"/>
          <w:lang w:eastAsia="lv-LV"/>
        </w:rPr>
        <w:t>Dienvidkurzemes</w:t>
      </w:r>
      <w:proofErr w:type="spellEnd"/>
      <w:r w:rsidRPr="0085523A">
        <w:rPr>
          <w:rFonts w:ascii="Arial" w:eastAsia="Times New Roman" w:hAnsi="Arial" w:cs="Arial"/>
          <w:sz w:val="24"/>
          <w:szCs w:val="24"/>
          <w:lang w:eastAsia="lv-LV"/>
        </w:rPr>
        <w:t xml:space="preserve"> novada pašvaldības domes</w:t>
      </w:r>
    </w:p>
    <w:p w14:paraId="3AD8C28A" w14:textId="77777777" w:rsidR="0085523A" w:rsidRPr="0085523A" w:rsidRDefault="0085523A" w:rsidP="0085523A">
      <w:pPr>
        <w:spacing w:after="0" w:line="240" w:lineRule="auto"/>
        <w:jc w:val="right"/>
        <w:rPr>
          <w:rFonts w:ascii="Arial" w:eastAsia="Times New Roman" w:hAnsi="Arial" w:cs="Arial"/>
          <w:sz w:val="24"/>
          <w:szCs w:val="24"/>
          <w:lang w:eastAsia="lv-LV"/>
        </w:rPr>
      </w:pPr>
      <w:r w:rsidRPr="0085523A">
        <w:rPr>
          <w:rFonts w:ascii="Arial" w:eastAsia="Times New Roman" w:hAnsi="Arial" w:cs="Arial"/>
          <w:sz w:val="24"/>
          <w:szCs w:val="24"/>
          <w:lang w:eastAsia="lv-LV"/>
        </w:rPr>
        <w:t>28.07.2022. sēdes lēmumam Nr.725</w:t>
      </w:r>
    </w:p>
    <w:p w14:paraId="28AC08B8" w14:textId="77777777" w:rsidR="0085523A" w:rsidRPr="0085523A" w:rsidRDefault="0085523A" w:rsidP="0085523A">
      <w:pPr>
        <w:spacing w:after="0" w:line="240" w:lineRule="auto"/>
        <w:jc w:val="right"/>
        <w:rPr>
          <w:rFonts w:ascii="Arial" w:eastAsia="Calibri" w:hAnsi="Arial" w:cs="Arial"/>
          <w:sz w:val="24"/>
          <w:szCs w:val="24"/>
        </w:rPr>
      </w:pPr>
      <w:r w:rsidRPr="0085523A">
        <w:rPr>
          <w:rFonts w:ascii="Arial" w:eastAsia="Times New Roman" w:hAnsi="Arial" w:cs="Arial"/>
          <w:bCs/>
          <w:sz w:val="24"/>
          <w:szCs w:val="24"/>
          <w:lang w:eastAsia="lv-LV"/>
        </w:rPr>
        <w:t>“</w:t>
      </w:r>
      <w:r w:rsidRPr="0085523A">
        <w:rPr>
          <w:rFonts w:ascii="Arial" w:eastAsia="Calibri" w:hAnsi="Arial" w:cs="Arial"/>
          <w:bCs/>
          <w:sz w:val="24"/>
          <w:szCs w:val="24"/>
        </w:rPr>
        <w:t>Par nekustamā īpašuma “Grobiņas vasarnīcu mežs”, Grobiņas pagasts, nodošanu atsavināšanai</w:t>
      </w:r>
      <w:r w:rsidRPr="0085523A">
        <w:rPr>
          <w:rFonts w:ascii="Arial" w:eastAsia="Calibri" w:hAnsi="Arial" w:cs="Arial"/>
          <w:sz w:val="24"/>
          <w:szCs w:val="24"/>
        </w:rPr>
        <w:t>”</w:t>
      </w:r>
    </w:p>
    <w:p w14:paraId="6AD7337D" w14:textId="77777777" w:rsidR="0085523A" w:rsidRPr="0085523A" w:rsidRDefault="0085523A" w:rsidP="0085523A">
      <w:pPr>
        <w:spacing w:after="0" w:line="240" w:lineRule="auto"/>
        <w:jc w:val="right"/>
        <w:rPr>
          <w:rFonts w:ascii="Arial" w:eastAsia="Times New Roman" w:hAnsi="Arial" w:cs="Arial"/>
          <w:sz w:val="24"/>
          <w:szCs w:val="24"/>
        </w:rPr>
      </w:pPr>
    </w:p>
    <w:p w14:paraId="5CDF2889" w14:textId="77777777" w:rsidR="0085523A" w:rsidRPr="0085523A" w:rsidRDefault="0085523A" w:rsidP="0085523A">
      <w:pPr>
        <w:spacing w:after="0" w:line="240" w:lineRule="auto"/>
        <w:jc w:val="right"/>
        <w:rPr>
          <w:rFonts w:ascii="Arial" w:eastAsia="Times New Roman" w:hAnsi="Arial" w:cs="Arial"/>
          <w:b/>
          <w:sz w:val="24"/>
          <w:szCs w:val="24"/>
          <w:lang w:eastAsia="lv-LV"/>
        </w:rPr>
      </w:pPr>
    </w:p>
    <w:p w14:paraId="7822FFC9" w14:textId="77777777" w:rsidR="0085523A" w:rsidRPr="0085523A" w:rsidRDefault="0085523A" w:rsidP="0085523A">
      <w:pPr>
        <w:spacing w:after="0" w:line="240" w:lineRule="auto"/>
        <w:jc w:val="right"/>
        <w:rPr>
          <w:rFonts w:ascii="Arial" w:eastAsia="Times New Roman" w:hAnsi="Arial" w:cs="Arial"/>
          <w:b/>
          <w:sz w:val="24"/>
          <w:szCs w:val="24"/>
          <w:lang w:eastAsia="lv-LV"/>
        </w:rPr>
      </w:pPr>
      <w:r w:rsidRPr="0085523A">
        <w:rPr>
          <w:rFonts w:ascii="Arial" w:eastAsia="Times New Roman" w:hAnsi="Arial" w:cs="Arial"/>
          <w:b/>
          <w:sz w:val="24"/>
          <w:szCs w:val="24"/>
          <w:lang w:eastAsia="lv-LV"/>
        </w:rPr>
        <w:t>“Grobiņas vasarnīcu mežs”, kadastra apzīmējums 6460 001 0043</w:t>
      </w:r>
    </w:p>
    <w:p w14:paraId="71BBB110" w14:textId="77777777" w:rsidR="0085523A" w:rsidRPr="0085523A" w:rsidRDefault="0085523A" w:rsidP="0085523A">
      <w:pPr>
        <w:spacing w:after="0" w:line="240" w:lineRule="auto"/>
        <w:ind w:firstLine="567"/>
        <w:jc w:val="center"/>
        <w:rPr>
          <w:rFonts w:ascii="Arial" w:eastAsia="Calibri" w:hAnsi="Arial" w:cs="Arial"/>
          <w:sz w:val="18"/>
          <w:szCs w:val="18"/>
        </w:rPr>
      </w:pPr>
    </w:p>
    <w:p w14:paraId="48849425" w14:textId="77777777" w:rsidR="0085523A" w:rsidRPr="0085523A" w:rsidRDefault="0085523A" w:rsidP="0085523A">
      <w:pPr>
        <w:spacing w:after="0" w:line="240" w:lineRule="auto"/>
        <w:ind w:firstLine="567"/>
        <w:jc w:val="center"/>
        <w:rPr>
          <w:rFonts w:ascii="Arial" w:eastAsia="Calibri" w:hAnsi="Arial" w:cs="Arial"/>
          <w:sz w:val="18"/>
          <w:szCs w:val="18"/>
        </w:rPr>
      </w:pPr>
    </w:p>
    <w:p w14:paraId="2134277C" w14:textId="3E8F19FE" w:rsidR="0085523A" w:rsidRPr="0085523A" w:rsidRDefault="0085523A" w:rsidP="0085523A">
      <w:pPr>
        <w:spacing w:after="0" w:line="240" w:lineRule="auto"/>
        <w:ind w:firstLine="567"/>
        <w:jc w:val="center"/>
        <w:rPr>
          <w:rFonts w:ascii="Arial" w:eastAsia="Calibri" w:hAnsi="Arial" w:cs="Arial"/>
          <w:sz w:val="18"/>
          <w:szCs w:val="18"/>
        </w:rPr>
      </w:pPr>
      <w:r w:rsidRPr="0085523A">
        <w:rPr>
          <w:rFonts w:ascii="Arial" w:eastAsia="Calibri" w:hAnsi="Arial" w:cs="Arial"/>
          <w:noProof/>
          <w:sz w:val="18"/>
          <w:szCs w:val="18"/>
        </w:rPr>
        <w:drawing>
          <wp:inline distT="0" distB="0" distL="0" distR="0" wp14:anchorId="3432840B" wp14:editId="4B740FCD">
            <wp:extent cx="5274310" cy="330073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300730"/>
                    </a:xfrm>
                    <a:prstGeom prst="rect">
                      <a:avLst/>
                    </a:prstGeom>
                    <a:noFill/>
                    <a:ln>
                      <a:noFill/>
                    </a:ln>
                  </pic:spPr>
                </pic:pic>
              </a:graphicData>
            </a:graphic>
          </wp:inline>
        </w:drawing>
      </w:r>
    </w:p>
    <w:p w14:paraId="68DB83EE" w14:textId="77777777" w:rsidR="0085523A" w:rsidRPr="0085523A" w:rsidRDefault="0085523A" w:rsidP="0085523A">
      <w:pPr>
        <w:spacing w:after="0" w:line="240" w:lineRule="auto"/>
        <w:ind w:firstLine="567"/>
        <w:jc w:val="center"/>
        <w:rPr>
          <w:rFonts w:ascii="Arial" w:eastAsia="Calibri" w:hAnsi="Arial" w:cs="Arial"/>
          <w:sz w:val="18"/>
          <w:szCs w:val="18"/>
        </w:rPr>
      </w:pPr>
    </w:p>
    <w:p w14:paraId="48613107" w14:textId="77777777" w:rsidR="0085523A" w:rsidRPr="0085523A" w:rsidRDefault="0085523A" w:rsidP="0085523A">
      <w:pPr>
        <w:spacing w:after="0" w:line="240" w:lineRule="auto"/>
        <w:ind w:firstLine="567"/>
        <w:jc w:val="center"/>
        <w:rPr>
          <w:rFonts w:ascii="Arial" w:eastAsia="Calibri" w:hAnsi="Arial" w:cs="Arial"/>
          <w:sz w:val="18"/>
          <w:szCs w:val="18"/>
        </w:rPr>
      </w:pPr>
      <w:r w:rsidRPr="0085523A">
        <w:rPr>
          <w:rFonts w:ascii="Arial" w:eastAsia="Calibri" w:hAnsi="Arial" w:cs="Arial"/>
          <w:sz w:val="18"/>
          <w:szCs w:val="18"/>
        </w:rPr>
        <w:t xml:space="preserve">                                                                                                                     </w:t>
      </w:r>
    </w:p>
    <w:p w14:paraId="53A2C524" w14:textId="77777777" w:rsidR="0085523A" w:rsidRPr="0085523A" w:rsidRDefault="0085523A" w:rsidP="0085523A">
      <w:pPr>
        <w:spacing w:after="0" w:line="240" w:lineRule="auto"/>
        <w:rPr>
          <w:rFonts w:ascii="Arial" w:eastAsia="Times New Roman" w:hAnsi="Arial" w:cs="Arial"/>
          <w:sz w:val="20"/>
          <w:szCs w:val="20"/>
        </w:rPr>
      </w:pPr>
    </w:p>
    <w:p w14:paraId="2671C9A0" w14:textId="77777777" w:rsidR="0085523A" w:rsidRPr="0085523A" w:rsidRDefault="0085523A" w:rsidP="0085523A">
      <w:pPr>
        <w:spacing w:after="0" w:line="240" w:lineRule="auto"/>
        <w:rPr>
          <w:rFonts w:ascii="Arial" w:eastAsia="Calibri" w:hAnsi="Arial" w:cs="Arial"/>
          <w:sz w:val="20"/>
          <w:szCs w:val="20"/>
        </w:rPr>
      </w:pPr>
      <w:r w:rsidRPr="0085523A">
        <w:rPr>
          <w:rFonts w:ascii="Arial" w:eastAsia="Calibri" w:hAnsi="Arial" w:cs="Arial"/>
          <w:sz w:val="20"/>
          <w:szCs w:val="20"/>
        </w:rPr>
        <w:t xml:space="preserve">Zemes vienības robeža iezīmēta: </w:t>
      </w:r>
      <w:r w:rsidRPr="0085523A">
        <w:rPr>
          <w:rFonts w:ascii="Arial" w:eastAsia="Calibri" w:hAnsi="Arial" w:cs="Arial"/>
          <w:color w:val="FF0000"/>
          <w:sz w:val="20"/>
          <w:szCs w:val="20"/>
        </w:rPr>
        <w:t>_______</w:t>
      </w:r>
    </w:p>
    <w:p w14:paraId="7650C6E7" w14:textId="77777777" w:rsidR="0085523A" w:rsidRPr="0085523A" w:rsidRDefault="0085523A" w:rsidP="0085523A">
      <w:pPr>
        <w:spacing w:after="0" w:line="240" w:lineRule="auto"/>
        <w:rPr>
          <w:rFonts w:ascii="Arial" w:eastAsia="Calibri" w:hAnsi="Arial" w:cs="Arial"/>
          <w:sz w:val="20"/>
          <w:szCs w:val="20"/>
        </w:rPr>
      </w:pPr>
    </w:p>
    <w:p w14:paraId="177C2D49" w14:textId="77777777" w:rsidR="0085523A" w:rsidRPr="0085523A" w:rsidRDefault="0085523A" w:rsidP="00FD062D">
      <w:pPr>
        <w:spacing w:after="0" w:line="240" w:lineRule="auto"/>
        <w:ind w:right="-58"/>
        <w:rPr>
          <w:rFonts w:ascii="Arial" w:eastAsia="Calibri" w:hAnsi="Arial" w:cs="Arial"/>
          <w:iCs/>
          <w:sz w:val="20"/>
          <w:szCs w:val="20"/>
        </w:rPr>
      </w:pP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0E0B33"/>
    <w:rsid w:val="00106BB3"/>
    <w:rsid w:val="001341AB"/>
    <w:rsid w:val="0015177B"/>
    <w:rsid w:val="001606E2"/>
    <w:rsid w:val="001816E4"/>
    <w:rsid w:val="00192228"/>
    <w:rsid w:val="00193A78"/>
    <w:rsid w:val="001A0C71"/>
    <w:rsid w:val="00210B1D"/>
    <w:rsid w:val="00225890"/>
    <w:rsid w:val="002C551D"/>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F039C"/>
    <w:rsid w:val="00546256"/>
    <w:rsid w:val="00571810"/>
    <w:rsid w:val="005A4AEB"/>
    <w:rsid w:val="005B0533"/>
    <w:rsid w:val="005B321D"/>
    <w:rsid w:val="005C7E34"/>
    <w:rsid w:val="005E164F"/>
    <w:rsid w:val="005E493E"/>
    <w:rsid w:val="005E65E8"/>
    <w:rsid w:val="006103D7"/>
    <w:rsid w:val="00631694"/>
    <w:rsid w:val="00671F16"/>
    <w:rsid w:val="006D1083"/>
    <w:rsid w:val="006D4634"/>
    <w:rsid w:val="006D7B04"/>
    <w:rsid w:val="006F6E7E"/>
    <w:rsid w:val="006F7C1A"/>
    <w:rsid w:val="007469BE"/>
    <w:rsid w:val="00773477"/>
    <w:rsid w:val="007B06C2"/>
    <w:rsid w:val="007B3567"/>
    <w:rsid w:val="007C0099"/>
    <w:rsid w:val="007D14A3"/>
    <w:rsid w:val="00807F05"/>
    <w:rsid w:val="008231A0"/>
    <w:rsid w:val="00834D31"/>
    <w:rsid w:val="00843EFA"/>
    <w:rsid w:val="0085523A"/>
    <w:rsid w:val="00871078"/>
    <w:rsid w:val="008807FF"/>
    <w:rsid w:val="008F26CB"/>
    <w:rsid w:val="0090074F"/>
    <w:rsid w:val="0097119E"/>
    <w:rsid w:val="00991C4E"/>
    <w:rsid w:val="009A1641"/>
    <w:rsid w:val="009E6173"/>
    <w:rsid w:val="009F789A"/>
    <w:rsid w:val="00A07CE2"/>
    <w:rsid w:val="00A2271A"/>
    <w:rsid w:val="00A51354"/>
    <w:rsid w:val="00AC07AD"/>
    <w:rsid w:val="00AE071F"/>
    <w:rsid w:val="00AF5E4D"/>
    <w:rsid w:val="00B0639A"/>
    <w:rsid w:val="00B14A3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163C0"/>
    <w:rsid w:val="00E33339"/>
    <w:rsid w:val="00E37667"/>
    <w:rsid w:val="00E46F79"/>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8878</Words>
  <Characters>5062</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2022-09-28T10:36:00Z</dcterms:created>
  <dcterms:modified xsi:type="dcterms:W3CDTF">2022-10-07T05:39:00Z</dcterms:modified>
</cp:coreProperties>
</file>